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3616F79" wp14:paraId="64FA2658" wp14:textId="3111E1E6">
      <w:pPr>
        <w:pStyle w:val="MainTitle"/>
        <w:spacing w:after="0" w:line="240" w:lineRule="auto"/>
        <w:jc w:val="center"/>
        <w:rPr>
          <w:rFonts w:ascii="Segoe UI" w:hAnsi="Segoe UI" w:eastAsia="Segoe UI" w:cs="Segoe UI"/>
          <w:b w:val="0"/>
          <w:bCs w:val="0"/>
          <w:i w:val="0"/>
          <w:iCs w:val="0"/>
          <w:caps w:val="0"/>
          <w:smallCaps w:val="0"/>
          <w:noProof w:val="0"/>
          <w:color w:val="004A6A"/>
          <w:sz w:val="42"/>
          <w:szCs w:val="42"/>
          <w:lang w:val="en-US"/>
        </w:rPr>
      </w:pPr>
      <w:r w:rsidRPr="33616F79" w:rsidR="55996A8C">
        <w:rPr>
          <w:rFonts w:ascii="Segoe UI" w:hAnsi="Segoe UI" w:eastAsia="Segoe UI" w:cs="Segoe UI"/>
          <w:b w:val="0"/>
          <w:bCs w:val="0"/>
          <w:i w:val="0"/>
          <w:iCs w:val="0"/>
          <w:caps w:val="0"/>
          <w:smallCaps w:val="0"/>
          <w:noProof w:val="0"/>
          <w:color w:val="004A6A"/>
          <w:sz w:val="42"/>
          <w:szCs w:val="42"/>
          <w:lang w:val="en-US"/>
        </w:rPr>
        <w:t>Model Ordinance</w:t>
      </w:r>
      <w:r w:rsidRPr="33616F79" w:rsidR="55996A8C">
        <w:rPr>
          <w:rFonts w:ascii="Segoe UI" w:hAnsi="Segoe UI" w:eastAsia="Segoe UI" w:cs="Segoe UI"/>
          <w:b w:val="0"/>
          <w:bCs w:val="0"/>
          <w:i w:val="0"/>
          <w:iCs w:val="0"/>
          <w:caps w:val="0"/>
          <w:smallCaps w:val="0"/>
          <w:noProof w:val="0"/>
          <w:color w:val="004A6A"/>
          <w:sz w:val="42"/>
          <w:szCs w:val="42"/>
          <w:lang w:val="en-US"/>
        </w:rPr>
        <w:t>s</w:t>
      </w:r>
      <w:r w:rsidRPr="33616F79" w:rsidR="55996A8C">
        <w:rPr>
          <w:rFonts w:ascii="Segoe UI" w:hAnsi="Segoe UI" w:eastAsia="Segoe UI" w:cs="Segoe UI"/>
          <w:b w:val="0"/>
          <w:bCs w:val="0"/>
          <w:i w:val="0"/>
          <w:iCs w:val="0"/>
          <w:caps w:val="0"/>
          <w:smallCaps w:val="0"/>
          <w:noProof w:val="0"/>
          <w:color w:val="004A6A"/>
          <w:sz w:val="42"/>
          <w:szCs w:val="42"/>
          <w:lang w:val="en-US"/>
        </w:rPr>
        <w:t xml:space="preserve">: </w:t>
      </w:r>
    </w:p>
    <w:p xmlns:wp14="http://schemas.microsoft.com/office/word/2010/wordml" w:rsidP="33616F79" wp14:paraId="4CFF19AE" wp14:textId="142E60DF">
      <w:pPr>
        <w:pStyle w:val="MainTitle"/>
        <w:spacing w:after="0" w:line="240" w:lineRule="auto"/>
        <w:jc w:val="center"/>
        <w:rPr>
          <w:rFonts w:ascii="Segoe UI" w:hAnsi="Segoe UI" w:eastAsia="Segoe UI" w:cs="Segoe UI"/>
          <w:b w:val="0"/>
          <w:bCs w:val="0"/>
          <w:i w:val="0"/>
          <w:iCs w:val="0"/>
          <w:caps w:val="0"/>
          <w:smallCaps w:val="0"/>
          <w:noProof w:val="0"/>
          <w:color w:val="004A6A"/>
          <w:sz w:val="42"/>
          <w:szCs w:val="42"/>
          <w:lang w:val="en-US"/>
        </w:rPr>
      </w:pPr>
      <w:r w:rsidRPr="33616F79" w:rsidR="55996A8C">
        <w:rPr>
          <w:rFonts w:ascii="Segoe UI" w:hAnsi="Segoe UI" w:eastAsia="Segoe UI" w:cs="Segoe UI"/>
          <w:b w:val="0"/>
          <w:bCs w:val="0"/>
          <w:i w:val="0"/>
          <w:iCs w:val="0"/>
          <w:caps w:val="0"/>
          <w:smallCaps w:val="0"/>
          <w:noProof w:val="0"/>
          <w:color w:val="004A6A"/>
          <w:sz w:val="42"/>
          <w:szCs w:val="42"/>
          <w:lang w:val="en-US"/>
        </w:rPr>
        <w:t>Dollar Stores</w:t>
      </w:r>
    </w:p>
    <w:p xmlns:wp14="http://schemas.microsoft.com/office/word/2010/wordml" w:rsidP="33616F79" wp14:paraId="2C078E63" wp14:textId="6C54D0E4">
      <w:pPr>
        <w:pStyle w:val="Normal"/>
      </w:pPr>
    </w:p>
    <w:p w:rsidR="55996A8C" w:rsidP="04894171" w:rsidRDefault="55996A8C" w14:paraId="40C4E681" w14:textId="73D8E2B0">
      <w:pPr>
        <w:ind w:left="360"/>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2"/>
          <w:szCs w:val="22"/>
          <w:lang w:val="en-US"/>
        </w:rPr>
      </w:pP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This </w:t>
      </w: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document </w:t>
      </w: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presents a menu </w:t>
      </w: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of </w:t>
      </w: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legislative </w:t>
      </w: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options that localities can use</w:t>
      </w: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to address </w:t>
      </w:r>
      <w:r w:rsidRPr="04894171" w:rsidR="37106305">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the role of </w:t>
      </w: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dollar stores</w:t>
      </w: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in their communit</w:t>
      </w:r>
      <w:r w:rsidRPr="04894171"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ies</w:t>
      </w: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w:t>
      </w: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w:t>
      </w: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Each policy </w:t>
      </w: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option</w:t>
      </w: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is described </w:t>
      </w: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in its respective section below</w:t>
      </w: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The</w:t>
      </w: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se options</w:t>
      </w: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are not mutually exclusive and can be combined. </w:t>
      </w: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Further, any of these policies can be combined with</w:t>
      </w: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w:t>
      </w:r>
      <w:r w:rsidRPr="04894171" w:rsidR="7D66B624">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policies </w:t>
      </w: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restricting </w:t>
      </w: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dollar stores to only certain </w:t>
      </w: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local </w:t>
      </w: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zoning areas</w:t>
      </w:r>
      <w:r w:rsidRPr="04894171" w:rsidR="4A0604E5">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(see </w:t>
      </w:r>
      <w:r w:rsidRPr="04894171" w:rsidR="4A0604E5">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Note in Bans and Time-Limited Moratoria section)</w:t>
      </w:r>
      <w:r w:rsidRPr="04894171"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w:t>
      </w:r>
    </w:p>
    <w:p w:rsidR="55996A8C" w:rsidP="33616F79" w:rsidRDefault="55996A8C" w14:paraId="4EA5A5E0" w14:textId="7E3B6A83">
      <w:pPr>
        <w:ind w:left="360"/>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2"/>
          <w:szCs w:val="22"/>
          <w:lang w:val="en-US"/>
        </w:rPr>
      </w:pP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Most ordinances refer to dollar stores as “small box discount stores.” This document </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uses that language</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w:t>
      </w:r>
    </w:p>
    <w:p w:rsidR="55996A8C" w:rsidP="33616F79" w:rsidRDefault="55996A8C" w14:paraId="7CE0917D" w14:textId="7391E535">
      <w:pPr>
        <w:ind w:left="360"/>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2"/>
          <w:szCs w:val="22"/>
          <w:lang w:val="en-US"/>
        </w:rPr>
      </w:pP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Two</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important consideration</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s</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are:</w:t>
      </w:r>
    </w:p>
    <w:p w:rsidR="55996A8C" w:rsidP="33616F79" w:rsidRDefault="55996A8C" w14:paraId="13F00A1C" w14:textId="44A48914">
      <w:pPr>
        <w:pStyle w:val="ListParagraph"/>
        <w:numPr>
          <w:ilvl w:val="0"/>
          <w:numId w:val="1"/>
        </w:numPr>
        <w:spacing w:after="160" w:line="259" w:lineRule="auto"/>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2"/>
          <w:szCs w:val="22"/>
          <w:lang w:val="en-US"/>
        </w:rPr>
      </w:pP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Placement of the ordinance within </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a locality’s</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existing codes. </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S</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mall box discount store ordinances are </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generally</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in</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t</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he</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zon</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ing</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co</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de</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or the zoning chapter of the main c</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ode</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w:t>
      </w:r>
    </w:p>
    <w:p w:rsidR="55996A8C" w:rsidP="33616F79" w:rsidRDefault="55996A8C" w14:paraId="7B373E50" w14:textId="73A98265">
      <w:pPr>
        <w:pStyle w:val="ListParagraph"/>
        <w:numPr>
          <w:ilvl w:val="0"/>
          <w:numId w:val="1"/>
        </w:numPr>
        <w:spacing w:after="160" w:line="259" w:lineRule="auto"/>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2"/>
          <w:szCs w:val="22"/>
          <w:lang w:val="en-US"/>
        </w:rPr>
      </w:pP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W</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hether a policy can and should apply to both existing and new </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small box discount stores</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It is not possible to apply </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certain </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policies, like dispersal ordinances, to existing </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s</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tores</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However, other</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policies</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like staple food ordinances, can apply to existing and new stores. </w:t>
      </w:r>
    </w:p>
    <w:p w:rsidR="55996A8C" w:rsidP="3A0E73E2" w:rsidRDefault="55996A8C" w14:paraId="591287BD" w14:textId="3A02ADDC">
      <w:pPr>
        <w:pStyle w:val="Normal"/>
        <w:ind w:left="360"/>
        <w:rPr>
          <w:rFonts w:ascii="PalatinoLTStd-BoldItalic" w:hAnsi="PalatinoLTStd-BoldItalic" w:eastAsia="PalatinoLTStd-BoldItalic" w:cs="PalatinoLTStd-BoldItalic"/>
          <w:b w:val="1"/>
          <w:bCs w:val="1"/>
          <w:i w:val="1"/>
          <w:iCs w:val="1"/>
          <w:caps w:val="0"/>
          <w:smallCaps w:val="0"/>
          <w:noProof w:val="0"/>
          <w:color w:val="000000" w:themeColor="text1" w:themeTint="FF" w:themeShade="FF"/>
          <w:sz w:val="22"/>
          <w:szCs w:val="22"/>
          <w:lang w:val="en-US"/>
        </w:rPr>
      </w:pPr>
      <w:r w:rsidRPr="3A0E73E2"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T</w:t>
      </w:r>
      <w:r w:rsidRPr="3A0E73E2"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hese p</w:t>
      </w:r>
      <w:r w:rsidRPr="3A0E73E2"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olicies can be</w:t>
      </w:r>
      <w:r w:rsidRPr="3A0E73E2"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w:t>
      </w:r>
      <w:r w:rsidRPr="3A0E73E2"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modif</w:t>
      </w:r>
      <w:r w:rsidRPr="3A0E73E2"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ied</w:t>
      </w:r>
      <w:r w:rsidRPr="3A0E73E2"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w:t>
      </w:r>
      <w:r w:rsidRPr="3A0E73E2"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to </w:t>
      </w:r>
      <w:r w:rsidRPr="3A0E73E2"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meet </w:t>
      </w:r>
      <w:r w:rsidRPr="3A0E73E2"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your locality’s</w:t>
      </w:r>
      <w:r w:rsidRPr="3A0E73E2"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unique needs</w:t>
      </w:r>
      <w:r w:rsidRPr="3A0E73E2" w:rsidR="62C405D9">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but </w:t>
      </w:r>
      <w:r w:rsidRPr="3A0E73E2" w:rsidR="62C405D9">
        <w:rPr>
          <w:rFonts w:ascii="PalatinoLTStd-BoldItalic" w:hAnsi="PalatinoLTStd-BoldItalic" w:eastAsia="PalatinoLTStd-BoldItalic" w:cs="PalatinoLTStd-BoldItalic"/>
          <w:b w:val="1"/>
          <w:bCs w:val="1"/>
          <w:i w:val="1"/>
          <w:iCs w:val="1"/>
          <w:caps w:val="0"/>
          <w:smallCaps w:val="0"/>
          <w:noProof w:val="0"/>
          <w:color w:val="000000" w:themeColor="text1" w:themeTint="FF" w:themeShade="FF"/>
          <w:sz w:val="22"/>
          <w:szCs w:val="22"/>
          <w:lang w:val="en-US"/>
        </w:rPr>
        <w:t xml:space="preserve">please </w:t>
      </w:r>
      <w:r w:rsidRPr="3A0E73E2" w:rsidR="62C405D9">
        <w:rPr>
          <w:rFonts w:ascii="PalatinoLTStd-BoldItalic" w:hAnsi="PalatinoLTStd-BoldItalic" w:eastAsia="PalatinoLTStd-BoldItalic" w:cs="PalatinoLTStd-BoldItalic"/>
          <w:b w:val="1"/>
          <w:bCs w:val="1"/>
          <w:i w:val="1"/>
          <w:iCs w:val="1"/>
          <w:caps w:val="0"/>
          <w:smallCaps w:val="0"/>
          <w:noProof w:val="0"/>
          <w:color w:val="000000" w:themeColor="text1" w:themeTint="FF" w:themeShade="FF"/>
          <w:sz w:val="22"/>
          <w:szCs w:val="22"/>
          <w:lang w:val="en-US"/>
        </w:rPr>
        <w:t>not</w:t>
      </w:r>
      <w:r w:rsidRPr="3A0E73E2" w:rsidR="62C405D9">
        <w:rPr>
          <w:rFonts w:ascii="PalatinoLTStd-BoldItalic" w:hAnsi="PalatinoLTStd-BoldItalic" w:eastAsia="PalatinoLTStd-BoldItalic" w:cs="PalatinoLTStd-BoldItalic"/>
          <w:b w:val="1"/>
          <w:bCs w:val="1"/>
          <w:i w:val="1"/>
          <w:iCs w:val="1"/>
          <w:caps w:val="0"/>
          <w:smallCaps w:val="0"/>
          <w:noProof w:val="0"/>
          <w:color w:val="000000" w:themeColor="text1" w:themeTint="FF" w:themeShade="FF"/>
          <w:sz w:val="22"/>
          <w:szCs w:val="22"/>
          <w:lang w:val="en-US"/>
        </w:rPr>
        <w:t>e</w:t>
      </w:r>
      <w:r w:rsidRPr="3A0E73E2" w:rsidR="62C405D9">
        <w:rPr>
          <w:rFonts w:ascii="PalatinoLTStd-BoldItalic" w:hAnsi="PalatinoLTStd-BoldItalic" w:eastAsia="PalatinoLTStd-BoldItalic" w:cs="PalatinoLTStd-BoldItalic"/>
          <w:b w:val="1"/>
          <w:bCs w:val="1"/>
          <w:i w:val="1"/>
          <w:iCs w:val="1"/>
          <w:caps w:val="0"/>
          <w:smallCaps w:val="0"/>
          <w:noProof w:val="0"/>
          <w:color w:val="000000" w:themeColor="text1" w:themeTint="FF" w:themeShade="FF"/>
          <w:sz w:val="22"/>
          <w:szCs w:val="22"/>
          <w:lang w:val="en-US"/>
        </w:rPr>
        <w:t xml:space="preserve"> that changes </w:t>
      </w:r>
      <w:r w:rsidRPr="3A0E73E2" w:rsidR="62C405D9">
        <w:rPr>
          <w:rFonts w:ascii="PalatinoLTStd-BoldItalic" w:hAnsi="PalatinoLTStd-BoldItalic" w:eastAsia="PalatinoLTStd-BoldItalic" w:cs="PalatinoLTStd-BoldItalic"/>
          <w:b w:val="1"/>
          <w:bCs w:val="1"/>
          <w:i w:val="1"/>
          <w:iCs w:val="1"/>
          <w:caps w:val="0"/>
          <w:smallCaps w:val="0"/>
          <w:noProof w:val="0"/>
          <w:color w:val="000000" w:themeColor="text1" w:themeTint="FF" w:themeShade="FF"/>
          <w:sz w:val="22"/>
          <w:szCs w:val="22"/>
          <w:lang w:val="en-US"/>
        </w:rPr>
        <w:t>should be made with guidance from a</w:t>
      </w:r>
      <w:r w:rsidRPr="3A0E73E2" w:rsidR="193CEDE4">
        <w:rPr>
          <w:rFonts w:ascii="PalatinoLTStd-BoldItalic" w:hAnsi="PalatinoLTStd-BoldItalic" w:eastAsia="PalatinoLTStd-BoldItalic" w:cs="PalatinoLTStd-BoldItalic"/>
          <w:b w:val="1"/>
          <w:bCs w:val="1"/>
          <w:i w:val="1"/>
          <w:iCs w:val="1"/>
          <w:caps w:val="0"/>
          <w:smallCaps w:val="0"/>
          <w:noProof w:val="0"/>
          <w:color w:val="000000" w:themeColor="text1" w:themeTint="FF" w:themeShade="FF"/>
          <w:sz w:val="22"/>
          <w:szCs w:val="22"/>
          <w:lang w:val="en-US"/>
        </w:rPr>
        <w:t xml:space="preserve">n attorney or other </w:t>
      </w:r>
      <w:r w:rsidRPr="3A0E73E2" w:rsidR="193CEDE4">
        <w:rPr>
          <w:rFonts w:ascii="PalatinoLTStd-BoldItalic" w:hAnsi="PalatinoLTStd-BoldItalic" w:eastAsia="PalatinoLTStd-BoldItalic" w:cs="PalatinoLTStd-BoldItalic"/>
          <w:b w:val="1"/>
          <w:bCs w:val="1"/>
          <w:i w:val="1"/>
          <w:iCs w:val="1"/>
          <w:caps w:val="0"/>
          <w:smallCaps w:val="0"/>
          <w:noProof w:val="0"/>
          <w:color w:val="000000" w:themeColor="text1" w:themeTint="FF" w:themeShade="FF"/>
          <w:sz w:val="22"/>
          <w:szCs w:val="22"/>
          <w:lang w:val="en-US"/>
        </w:rPr>
        <w:t>expert</w:t>
      </w:r>
      <w:r w:rsidRPr="3A0E73E2" w:rsidR="0DB3D563">
        <w:rPr>
          <w:rFonts w:ascii="PalatinoLTStd-BoldItalic" w:hAnsi="PalatinoLTStd-BoldItalic" w:eastAsia="PalatinoLTStd-BoldItalic" w:cs="PalatinoLTStd-BoldItalic"/>
          <w:b w:val="1"/>
          <w:bCs w:val="1"/>
          <w:i w:val="1"/>
          <w:iCs w:val="1"/>
          <w:caps w:val="0"/>
          <w:smallCaps w:val="0"/>
          <w:noProof w:val="0"/>
          <w:color w:val="000000" w:themeColor="text1" w:themeTint="FF" w:themeShade="FF"/>
          <w:sz w:val="22"/>
          <w:szCs w:val="22"/>
          <w:lang w:val="en-US"/>
        </w:rPr>
        <w:t xml:space="preserve"> in legislative drafting</w:t>
      </w:r>
      <w:r w:rsidRPr="3A0E73E2" w:rsidR="62C405D9">
        <w:rPr>
          <w:rFonts w:ascii="PalatinoLTStd-BoldItalic" w:hAnsi="PalatinoLTStd-BoldItalic" w:eastAsia="PalatinoLTStd-BoldItalic" w:cs="PalatinoLTStd-BoldItalic"/>
          <w:b w:val="1"/>
          <w:bCs w:val="1"/>
          <w:i w:val="1"/>
          <w:iCs w:val="1"/>
          <w:caps w:val="0"/>
          <w:smallCaps w:val="0"/>
          <w:noProof w:val="0"/>
          <w:color w:val="000000" w:themeColor="text1" w:themeTint="FF" w:themeShade="FF"/>
          <w:sz w:val="22"/>
          <w:szCs w:val="22"/>
          <w:lang w:val="en-US"/>
        </w:rPr>
        <w:t>.</w:t>
      </w:r>
      <w:r w:rsidRPr="3A0E73E2" w:rsidR="62C405D9">
        <w:rPr>
          <w:rFonts w:ascii="PalatinoLTStd-BoldItalic" w:hAnsi="PalatinoLTStd-BoldItalic" w:eastAsia="PalatinoLTStd-BoldItalic" w:cs="PalatinoLTStd-BoldItalic"/>
          <w:b w:val="1"/>
          <w:bCs w:val="1"/>
          <w:i w:val="1"/>
          <w:iCs w:val="1"/>
          <w:caps w:val="0"/>
          <w:smallCaps w:val="0"/>
          <w:noProof w:val="0"/>
          <w:color w:val="000000" w:themeColor="text1" w:themeTint="FF" w:themeShade="FF"/>
          <w:sz w:val="22"/>
          <w:szCs w:val="22"/>
          <w:lang w:val="en-US"/>
        </w:rPr>
        <w:t xml:space="preserve"> </w:t>
      </w:r>
      <w:r w:rsidRPr="3A0E73E2" w:rsidR="69F84199">
        <w:rPr>
          <w:rFonts w:ascii="PalatinoLTStd-BoldItalic" w:hAnsi="PalatinoLTStd-BoldItalic" w:eastAsia="PalatinoLTStd-BoldItalic" w:cs="PalatinoLTStd-BoldItalic"/>
          <w:b w:val="1"/>
          <w:bCs w:val="1"/>
          <w:i w:val="1"/>
          <w:iCs w:val="1"/>
          <w:caps w:val="0"/>
          <w:smallCaps w:val="0"/>
          <w:noProof w:val="0"/>
          <w:color w:val="000000" w:themeColor="text1" w:themeTint="FF" w:themeShade="FF"/>
          <w:sz w:val="22"/>
          <w:szCs w:val="22"/>
          <w:lang w:val="en-US"/>
        </w:rPr>
        <w:t>The</w:t>
      </w:r>
      <w:r w:rsidRPr="3A0E73E2" w:rsidR="57FC3F38">
        <w:rPr>
          <w:rFonts w:ascii="PalatinoLTStd-BoldItalic" w:hAnsi="PalatinoLTStd-BoldItalic" w:eastAsia="PalatinoLTStd-BoldItalic" w:cs="PalatinoLTStd-BoldItalic"/>
          <w:b w:val="1"/>
          <w:bCs w:val="1"/>
          <w:i w:val="1"/>
          <w:iCs w:val="1"/>
          <w:caps w:val="0"/>
          <w:smallCaps w:val="0"/>
          <w:noProof w:val="0"/>
          <w:color w:val="000000" w:themeColor="text1" w:themeTint="FF" w:themeShade="FF"/>
          <w:sz w:val="22"/>
          <w:szCs w:val="22"/>
          <w:lang w:val="en-US"/>
        </w:rPr>
        <w:t xml:space="preserve"> information in this document is for educational purposes </w:t>
      </w:r>
      <w:r w:rsidRPr="3A0E73E2" w:rsidR="57FC3F38">
        <w:rPr>
          <w:rFonts w:ascii="PalatinoLTStd-BoldItalic" w:hAnsi="PalatinoLTStd-BoldItalic" w:eastAsia="PalatinoLTStd-BoldItalic" w:cs="PalatinoLTStd-BoldItalic"/>
          <w:b w:val="1"/>
          <w:bCs w:val="1"/>
          <w:i w:val="1"/>
          <w:iCs w:val="1"/>
          <w:caps w:val="0"/>
          <w:smallCaps w:val="0"/>
          <w:noProof w:val="0"/>
          <w:color w:val="000000" w:themeColor="text1" w:themeTint="FF" w:themeShade="FF"/>
          <w:sz w:val="22"/>
          <w:szCs w:val="22"/>
          <w:lang w:val="en-US"/>
        </w:rPr>
        <w:t>only</w:t>
      </w:r>
      <w:r w:rsidRPr="3A0E73E2" w:rsidR="3654F138">
        <w:rPr>
          <w:rFonts w:ascii="PalatinoLTStd-BoldItalic" w:hAnsi="PalatinoLTStd-BoldItalic" w:eastAsia="PalatinoLTStd-BoldItalic" w:cs="PalatinoLTStd-BoldItalic"/>
          <w:b w:val="1"/>
          <w:bCs w:val="1"/>
          <w:i w:val="1"/>
          <w:iCs w:val="1"/>
          <w:caps w:val="0"/>
          <w:smallCaps w:val="0"/>
          <w:noProof w:val="0"/>
          <w:color w:val="000000" w:themeColor="text1" w:themeTint="FF" w:themeShade="FF"/>
          <w:sz w:val="22"/>
          <w:szCs w:val="22"/>
          <w:lang w:val="en-US"/>
        </w:rPr>
        <w:t xml:space="preserve"> and</w:t>
      </w:r>
      <w:r w:rsidRPr="3A0E73E2" w:rsidR="3654F138">
        <w:rPr>
          <w:rFonts w:ascii="PalatinoLTStd-BoldItalic" w:hAnsi="PalatinoLTStd-BoldItalic" w:eastAsia="PalatinoLTStd-BoldItalic" w:cs="PalatinoLTStd-BoldItalic"/>
          <w:b w:val="1"/>
          <w:bCs w:val="1"/>
          <w:i w:val="1"/>
          <w:iCs w:val="1"/>
          <w:caps w:val="0"/>
          <w:smallCaps w:val="0"/>
          <w:noProof w:val="0"/>
          <w:color w:val="000000" w:themeColor="text1" w:themeTint="FF" w:themeShade="FF"/>
          <w:sz w:val="22"/>
          <w:szCs w:val="22"/>
          <w:lang w:val="en-US"/>
        </w:rPr>
        <w:t xml:space="preserve"> </w:t>
      </w:r>
      <w:r w:rsidRPr="3A0E73E2" w:rsidR="57FC3F38">
        <w:rPr>
          <w:rFonts w:ascii="PalatinoLTStd-BoldItalic" w:hAnsi="PalatinoLTStd-BoldItalic" w:eastAsia="PalatinoLTStd-BoldItalic" w:cs="PalatinoLTStd-BoldItalic"/>
          <w:b w:val="1"/>
          <w:bCs w:val="1"/>
          <w:i w:val="1"/>
          <w:iCs w:val="1"/>
          <w:caps w:val="0"/>
          <w:smallCaps w:val="0"/>
          <w:noProof w:val="0"/>
          <w:color w:val="000000" w:themeColor="text1" w:themeTint="FF" w:themeShade="FF"/>
          <w:sz w:val="22"/>
          <w:szCs w:val="22"/>
          <w:lang w:val="en-US"/>
        </w:rPr>
        <w:t>does not constitute</w:t>
      </w:r>
      <w:r w:rsidRPr="3A0E73E2" w:rsidR="57FC3F38">
        <w:rPr>
          <w:rFonts w:ascii="PalatinoLTStd-BoldItalic" w:hAnsi="PalatinoLTStd-BoldItalic" w:eastAsia="PalatinoLTStd-BoldItalic" w:cs="PalatinoLTStd-BoldItalic"/>
          <w:b w:val="1"/>
          <w:bCs w:val="1"/>
          <w:i w:val="1"/>
          <w:iCs w:val="1"/>
          <w:caps w:val="0"/>
          <w:smallCaps w:val="0"/>
          <w:noProof w:val="0"/>
          <w:color w:val="000000" w:themeColor="text1" w:themeTint="FF" w:themeShade="FF"/>
          <w:sz w:val="22"/>
          <w:szCs w:val="22"/>
          <w:lang w:val="en-US"/>
        </w:rPr>
        <w:t xml:space="preserve"> legal advice or representation.</w:t>
      </w:r>
    </w:p>
    <w:p w:rsidR="21956AFB" w:rsidP="21956AFB" w:rsidRDefault="21956AFB" w14:paraId="719B5A92" w14:textId="60C66D7B">
      <w:pPr>
        <w:pStyle w:val="Normal"/>
        <w:ind w:left="360"/>
        <w:rPr>
          <w:rFonts w:ascii="PalatinoLTStd-BoldItalic" w:hAnsi="PalatinoLTStd-BoldItalic" w:eastAsia="PalatinoLTStd-BoldItalic" w:cs="PalatinoLTStd-BoldItalic"/>
          <w:b w:val="1"/>
          <w:bCs w:val="1"/>
          <w:i w:val="1"/>
          <w:iCs w:val="1"/>
          <w:caps w:val="0"/>
          <w:smallCaps w:val="0"/>
          <w:noProof w:val="0"/>
          <w:color w:val="000000" w:themeColor="text1" w:themeTint="FF" w:themeShade="FF"/>
          <w:sz w:val="22"/>
          <w:szCs w:val="22"/>
          <w:lang w:val="en-US"/>
        </w:rPr>
      </w:pPr>
    </w:p>
    <w:p w:rsidR="55996A8C" w:rsidP="3A0E73E2" w:rsidRDefault="55996A8C" w14:paraId="4EBA003B" w14:textId="1E829A00">
      <w:pPr>
        <w:pStyle w:val="Normal"/>
        <w:ind w:left="0"/>
        <w:rPr>
          <w:rFonts w:ascii="PalatinoLTStd-BoldItalic" w:hAnsi="PalatinoLTStd-BoldItalic" w:eastAsia="PalatinoLTStd-BoldItalic" w:cs="PalatinoLTStd-BoldItalic"/>
          <w:b w:val="0"/>
          <w:bCs w:val="0"/>
          <w:i w:val="0"/>
          <w:iCs w:val="0"/>
          <w:caps w:val="0"/>
          <w:smallCaps w:val="0"/>
          <w:noProof w:val="0"/>
          <w:color w:val="004A6A"/>
          <w:sz w:val="20"/>
          <w:szCs w:val="20"/>
          <w:lang w:val="en-US"/>
        </w:rPr>
      </w:pPr>
      <w:bookmarkStart w:name="_Int_5g0HhKuZ" w:id="379408774"/>
      <w:r w:rsidRPr="3A0E73E2" w:rsidR="55996A8C">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 Definition. [APPLIES TO ALL POLICY OPTIONS]</w:t>
      </w:r>
      <w:bookmarkEnd w:id="379408774"/>
    </w:p>
    <w:p w:rsidR="55996A8C" w:rsidP="21956AFB" w:rsidRDefault="55996A8C" w14:paraId="2629D3F5" w14:textId="463323C1">
      <w:pPr>
        <w:pStyle w:val="ListParagraph"/>
        <w:numPr>
          <w:ilvl w:val="0"/>
          <w:numId w:val="4"/>
        </w:numPr>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pPr>
      <w:r w:rsidRPr="21956AFB" w:rsidR="62C405D9">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“Small Box Discount Store” means a retail establishment with a floor area less than </w:t>
      </w:r>
      <w:r w:rsidRPr="21956AFB" w:rsidR="62C405D9">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12,000 square feet</w:t>
      </w:r>
      <w:r w:rsidRPr="21956AFB" w:rsidR="62C405D9">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that offers for sale a combination and variety of convenience shopping goods and consumer shopping goods, and continuously offers </w:t>
      </w:r>
      <w:r w:rsidRPr="21956AFB" w:rsidR="62C405D9">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a majority of</w:t>
      </w:r>
      <w:r w:rsidRPr="21956AFB" w:rsidR="62C405D9">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the items in </w:t>
      </w:r>
      <w:r w:rsidRPr="21956AFB" w:rsidR="277C96AB">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its </w:t>
      </w:r>
      <w:r w:rsidRPr="21956AFB" w:rsidR="62C405D9">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inventory for sale at a price per item of $10.00 or less</w:t>
      </w:r>
      <w:r w:rsidRPr="21956AFB" w:rsidR="57D7E85F">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adjusted for inflation</w:t>
      </w:r>
      <w:r w:rsidRPr="21956AFB" w:rsidR="62C405D9">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This definition shall control any use that fits the same despite otherwise being termed “Grocery Store,” “Variety Store” or [</w:t>
      </w:r>
      <w:r w:rsidRPr="21956AFB" w:rsidR="62C405D9">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OTHER RETAIL STORE DESCRIPTORS IN</w:t>
      </w:r>
      <w:r w:rsidRPr="21956AFB" w:rsidR="62C405D9">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 xml:space="preserve"> CITY/COUNTY</w:t>
      </w:r>
      <w:r w:rsidRPr="21956AFB" w:rsidR="62C405D9">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 xml:space="preserve"> CODE</w:t>
      </w:r>
      <w:r w:rsidRPr="21956AFB" w:rsidR="62C405D9">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w:t>
      </w:r>
      <w:r w:rsidRPr="21956AFB" w:rsidR="62C405D9">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under the provisions of</w:t>
      </w:r>
      <w:r w:rsidRPr="21956AFB" w:rsidR="62C405D9">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the [</w:t>
      </w:r>
      <w:r w:rsidRPr="21956AFB" w:rsidR="62C405D9">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C</w:t>
      </w:r>
      <w:r w:rsidRPr="21956AFB" w:rsidR="62C405D9">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ITY/COUNTY C</w:t>
      </w:r>
      <w:r w:rsidRPr="21956AFB" w:rsidR="62C405D9">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ODE</w:t>
      </w:r>
      <w:r w:rsidRPr="21956AFB" w:rsidR="62C405D9">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w:t>
      </w:r>
    </w:p>
    <w:p w:rsidR="55996A8C" w:rsidP="33616F79" w:rsidRDefault="55996A8C" w14:paraId="68A9C818" w14:textId="171FE2AE">
      <w:pPr>
        <w:spacing w:before="0" w:beforeAutospacing="off" w:after="0" w:afterAutospacing="off" w:line="259" w:lineRule="auto"/>
        <w:ind w:left="0" w:right="0"/>
        <w:jc w:val="left"/>
        <w:rPr>
          <w:rFonts w:ascii="PalatinoLTStd-BoldItalic" w:hAnsi="PalatinoLTStd-BoldItalic" w:eastAsia="PalatinoLTStd-BoldItalic" w:cs="PalatinoLTStd-BoldItalic"/>
          <w:b w:val="0"/>
          <w:bCs w:val="0"/>
          <w:i w:val="0"/>
          <w:iCs w:val="0"/>
          <w:caps w:val="0"/>
          <w:smallCaps w:val="0"/>
          <w:noProof w:val="0"/>
          <w:color w:val="004A6A"/>
          <w:sz w:val="24"/>
          <w:szCs w:val="24"/>
          <w:lang w:val="en-US"/>
        </w:rPr>
      </w:pPr>
      <w:r w:rsidRPr="33616F79" w:rsidR="55996A8C">
        <w:rPr>
          <w:rFonts w:ascii="PalatinoLTStd-BoldItalic" w:hAnsi="PalatinoLTStd-BoldItalic" w:eastAsia="PalatinoLTStd-BoldItalic" w:cs="PalatinoLTStd-BoldItalic"/>
          <w:b w:val="1"/>
          <w:bCs w:val="1"/>
          <w:i w:val="0"/>
          <w:iCs w:val="0"/>
          <w:caps w:val="0"/>
          <w:smallCaps w:val="0"/>
          <w:noProof w:val="0"/>
          <w:color w:val="004A6A"/>
          <w:sz w:val="24"/>
          <w:szCs w:val="24"/>
          <w:lang w:val="en-US"/>
        </w:rPr>
        <w:t>Staple Food</w:t>
      </w:r>
      <w:r w:rsidRPr="33616F79" w:rsidR="55996A8C">
        <w:rPr>
          <w:rFonts w:ascii="PalatinoLTStd-BoldItalic" w:hAnsi="PalatinoLTStd-BoldItalic" w:eastAsia="PalatinoLTStd-BoldItalic" w:cs="PalatinoLTStd-BoldItalic"/>
          <w:b w:val="1"/>
          <w:bCs w:val="1"/>
          <w:i w:val="0"/>
          <w:iCs w:val="0"/>
          <w:caps w:val="0"/>
          <w:smallCaps w:val="0"/>
          <w:noProof w:val="0"/>
          <w:color w:val="004A6A"/>
          <w:sz w:val="24"/>
          <w:szCs w:val="24"/>
          <w:lang w:val="en-US"/>
        </w:rPr>
        <w:t>s</w:t>
      </w:r>
      <w:r w:rsidRPr="33616F79" w:rsidR="55996A8C">
        <w:rPr>
          <w:rFonts w:ascii="PalatinoLTStd-BoldItalic" w:hAnsi="PalatinoLTStd-BoldItalic" w:eastAsia="PalatinoLTStd-BoldItalic" w:cs="PalatinoLTStd-BoldItalic"/>
          <w:b w:val="1"/>
          <w:bCs w:val="1"/>
          <w:i w:val="0"/>
          <w:iCs w:val="0"/>
          <w:caps w:val="0"/>
          <w:smallCaps w:val="0"/>
          <w:noProof w:val="0"/>
          <w:color w:val="004A6A"/>
          <w:sz w:val="24"/>
          <w:szCs w:val="24"/>
          <w:lang w:val="en-US"/>
        </w:rPr>
        <w:t xml:space="preserve"> Ordinance</w:t>
      </w:r>
    </w:p>
    <w:p w:rsidR="33616F79" w:rsidP="33616F79" w:rsidRDefault="33616F79" w14:paraId="578DC404" w14:textId="188FA43E">
      <w:pPr>
        <w:pStyle w:val="Normal"/>
        <w:spacing w:before="0" w:beforeAutospacing="off" w:after="0" w:afterAutospacing="off" w:line="259" w:lineRule="auto"/>
        <w:ind w:left="0" w:right="0"/>
        <w:jc w:val="left"/>
        <w:rPr>
          <w:rFonts w:ascii="PalatinoLTStd-BoldItalic" w:hAnsi="PalatinoLTStd-BoldItalic" w:eastAsia="PalatinoLTStd-BoldItalic" w:cs="PalatinoLTStd-BoldItalic"/>
          <w:b w:val="1"/>
          <w:bCs w:val="1"/>
          <w:i w:val="0"/>
          <w:iCs w:val="0"/>
          <w:caps w:val="0"/>
          <w:smallCaps w:val="0"/>
          <w:noProof w:val="0"/>
          <w:color w:val="004A6A"/>
          <w:sz w:val="24"/>
          <w:szCs w:val="24"/>
          <w:lang w:val="en-US"/>
        </w:rPr>
      </w:pPr>
    </w:p>
    <w:p w:rsidR="55996A8C" w:rsidP="33616F79" w:rsidRDefault="55996A8C" w14:paraId="2910857D" w14:textId="4EDF0217">
      <w:pPr>
        <w:pStyle w:val="Normal"/>
        <w:spacing w:before="0" w:beforeAutospacing="off" w:after="0" w:afterAutospacing="off" w:line="259" w:lineRule="auto"/>
        <w:ind w:left="0" w:right="0"/>
        <w:jc w:val="left"/>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2"/>
          <w:szCs w:val="22"/>
          <w:lang w:val="en-US"/>
        </w:rPr>
      </w:pPr>
      <w:bookmarkStart w:name="_Int_YOmb00EH" w:id="324726571"/>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Staple </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food</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s ordinance</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s</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require</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w:t>
      </w:r>
      <w:r w:rsidRPr="33616F79" w:rsidR="55996A8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small box discount stores to stock certain healthier food and beverage items.</w:t>
      </w:r>
      <w:bookmarkEnd w:id="324726571"/>
    </w:p>
    <w:p w:rsidR="33616F79" w:rsidP="33616F79" w:rsidRDefault="33616F79" w14:paraId="3B47EC73" w14:textId="0BEB95E1">
      <w:pPr>
        <w:pStyle w:val="Normal"/>
        <w:spacing w:before="0" w:beforeAutospacing="off" w:after="0" w:afterAutospacing="off" w:line="259" w:lineRule="auto"/>
        <w:ind w:left="0" w:right="0"/>
        <w:jc w:val="left"/>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pPr>
    </w:p>
    <w:p w:rsidR="55996A8C" w:rsidP="33616F79" w:rsidRDefault="55996A8C" w14:paraId="6750EA6A" w14:textId="6AB4DC17">
      <w:pPr>
        <w:ind w:left="360"/>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pPr>
      <w:r w:rsidRPr="33616F79" w:rsidR="55996A8C">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 xml:space="preserve">##.##. </w:t>
      </w:r>
      <w:r w:rsidRPr="33616F79" w:rsidR="55996A8C">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 xml:space="preserve">Staple Foods </w:t>
      </w:r>
      <w:r w:rsidRPr="33616F79" w:rsidR="55996A8C">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Standards.</w:t>
      </w:r>
    </w:p>
    <w:p w:rsidR="55996A8C" w:rsidP="3A0E73E2" w:rsidRDefault="55996A8C" w14:paraId="0F1508E0" w14:textId="059A036D">
      <w:pPr>
        <w:pStyle w:val="Normal"/>
        <w:ind w:left="360"/>
        <w:rPr>
          <w:rFonts w:ascii="PalatinoLTStd-BoldItalic" w:hAnsi="PalatinoLTStd-BoldItalic" w:eastAsia="PalatinoLTStd-BoldItalic" w:cs="PalatinoLTStd-BoldItalic"/>
          <w:b w:val="0"/>
          <w:bCs w:val="0"/>
          <w:i w:val="0"/>
          <w:iCs w:val="0"/>
          <w:caps w:val="0"/>
          <w:smallCaps w:val="0"/>
          <w:noProof w:val="0"/>
          <w:sz w:val="20"/>
          <w:szCs w:val="20"/>
          <w:lang w:val="en-US"/>
        </w:rPr>
      </w:pPr>
      <w:r w:rsidRPr="3A0E73E2" w:rsidR="51C50B2E">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Each </w:t>
      </w:r>
      <w:r w:rsidRPr="3A0E73E2" w:rsidR="51C50B2E">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small box discount </w:t>
      </w:r>
      <w:r w:rsidRPr="3A0E73E2" w:rsidR="04475AE2">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store </w:t>
      </w:r>
      <w:r w:rsidRPr="3A0E73E2" w:rsidR="51C50B2E">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shall </w:t>
      </w:r>
      <w:r w:rsidRPr="3A0E73E2" w:rsidR="51C50B2E">
        <w:rPr>
          <w:rFonts w:ascii="PalatinoLTStd-BoldItalic" w:hAnsi="PalatinoLTStd-BoldItalic" w:eastAsia="PalatinoLTStd-BoldItalic" w:cs="PalatinoLTStd-BoldItalic"/>
          <w:b w:val="0"/>
          <w:bCs w:val="0"/>
          <w:i w:val="0"/>
          <w:iCs w:val="0"/>
          <w:caps w:val="0"/>
          <w:smallCaps w:val="0"/>
          <w:noProof w:val="0"/>
          <w:sz w:val="20"/>
          <w:szCs w:val="20"/>
          <w:lang w:val="en-US"/>
        </w:rPr>
        <w:t>c</w:t>
      </w:r>
      <w:r w:rsidRPr="3A0E73E2" w:rsidR="51C50B2E">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ontinuously offer for sale </w:t>
      </w:r>
      <w:r w:rsidRPr="3A0E73E2" w:rsidR="760332CF">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at least </w:t>
      </w:r>
      <w:r w:rsidRPr="3A0E73E2" w:rsidR="27E3B8BB">
        <w:rPr>
          <w:rFonts w:ascii="PalatinoLTStd-BoldItalic" w:hAnsi="PalatinoLTStd-BoldItalic" w:eastAsia="PalatinoLTStd-BoldItalic" w:cs="PalatinoLTStd-BoldItalic"/>
          <w:b w:val="0"/>
          <w:bCs w:val="0"/>
          <w:i w:val="0"/>
          <w:iCs w:val="0"/>
          <w:caps w:val="0"/>
          <w:smallCaps w:val="0"/>
          <w:noProof w:val="0"/>
          <w:sz w:val="20"/>
          <w:szCs w:val="20"/>
          <w:lang w:val="en-US"/>
        </w:rPr>
        <w:t>three (3)</w:t>
      </w:r>
      <w:r w:rsidRPr="3A0E73E2" w:rsidR="760332CF">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 stocking units of </w:t>
      </w:r>
      <w:r w:rsidRPr="3A0E73E2" w:rsidR="760332CF">
        <w:rPr>
          <w:rFonts w:ascii="PalatinoLTStd-BoldItalic" w:hAnsi="PalatinoLTStd-BoldItalic" w:eastAsia="PalatinoLTStd-BoldItalic" w:cs="PalatinoLTStd-BoldItalic"/>
          <w:b w:val="0"/>
          <w:bCs w:val="0"/>
          <w:i w:val="0"/>
          <w:iCs w:val="0"/>
          <w:caps w:val="0"/>
          <w:smallCaps w:val="0"/>
          <w:noProof w:val="0"/>
          <w:sz w:val="20"/>
          <w:szCs w:val="20"/>
          <w:lang w:val="en-US"/>
        </w:rPr>
        <w:t>at least</w:t>
      </w:r>
      <w:r w:rsidRPr="3A0E73E2" w:rsidR="760332CF">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 </w:t>
      </w:r>
      <w:r w:rsidRPr="3A0E73E2" w:rsidR="5ADD2A1D">
        <w:rPr>
          <w:rFonts w:ascii="PalatinoLTStd-BoldItalic" w:hAnsi="PalatinoLTStd-BoldItalic" w:eastAsia="PalatinoLTStd-BoldItalic" w:cs="PalatinoLTStd-BoldItalic"/>
          <w:b w:val="0"/>
          <w:bCs w:val="0"/>
          <w:i w:val="0"/>
          <w:iCs w:val="0"/>
          <w:caps w:val="0"/>
          <w:smallCaps w:val="0"/>
          <w:noProof w:val="0"/>
          <w:sz w:val="20"/>
          <w:szCs w:val="20"/>
          <w:lang w:val="en-US"/>
        </w:rPr>
        <w:t>s</w:t>
      </w:r>
      <w:r w:rsidRPr="3A0E73E2" w:rsidR="5C292D79">
        <w:rPr>
          <w:rFonts w:ascii="PalatinoLTStd-BoldItalic" w:hAnsi="PalatinoLTStd-BoldItalic" w:eastAsia="PalatinoLTStd-BoldItalic" w:cs="PalatinoLTStd-BoldItalic"/>
          <w:b w:val="0"/>
          <w:bCs w:val="0"/>
          <w:i w:val="0"/>
          <w:iCs w:val="0"/>
          <w:caps w:val="0"/>
          <w:smallCaps w:val="0"/>
          <w:noProof w:val="0"/>
          <w:sz w:val="20"/>
          <w:szCs w:val="20"/>
          <w:lang w:val="en-US"/>
        </w:rPr>
        <w:t>even</w:t>
      </w:r>
      <w:r w:rsidRPr="3A0E73E2" w:rsidR="5ADD2A1D">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 (</w:t>
      </w:r>
      <w:r w:rsidRPr="3A0E73E2" w:rsidR="31864671">
        <w:rPr>
          <w:rFonts w:ascii="PalatinoLTStd-BoldItalic" w:hAnsi="PalatinoLTStd-BoldItalic" w:eastAsia="PalatinoLTStd-BoldItalic" w:cs="PalatinoLTStd-BoldItalic"/>
          <w:b w:val="0"/>
          <w:bCs w:val="0"/>
          <w:i w:val="0"/>
          <w:iCs w:val="0"/>
          <w:caps w:val="0"/>
          <w:smallCaps w:val="0"/>
          <w:noProof w:val="0"/>
          <w:sz w:val="20"/>
          <w:szCs w:val="20"/>
          <w:lang w:val="en-US"/>
        </w:rPr>
        <w:t>7</w:t>
      </w:r>
      <w:r w:rsidRPr="3A0E73E2" w:rsidR="5ADD2A1D">
        <w:rPr>
          <w:rFonts w:ascii="PalatinoLTStd-BoldItalic" w:hAnsi="PalatinoLTStd-BoldItalic" w:eastAsia="PalatinoLTStd-BoldItalic" w:cs="PalatinoLTStd-BoldItalic"/>
          <w:b w:val="0"/>
          <w:bCs w:val="0"/>
          <w:i w:val="0"/>
          <w:iCs w:val="0"/>
          <w:caps w:val="0"/>
          <w:smallCaps w:val="0"/>
          <w:noProof w:val="0"/>
          <w:sz w:val="20"/>
          <w:szCs w:val="20"/>
          <w:lang w:val="en-US"/>
        </w:rPr>
        <w:t>)</w:t>
      </w:r>
      <w:r w:rsidRPr="3A0E73E2" w:rsidR="5ADD2A1D">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 </w:t>
      </w:r>
      <w:r w:rsidRPr="3A0E73E2" w:rsidR="1355234F">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different </w:t>
      </w:r>
      <w:r w:rsidRPr="3A0E73E2" w:rsidR="1355234F">
        <w:rPr>
          <w:rFonts w:ascii="PalatinoLTStd-BoldItalic" w:hAnsi="PalatinoLTStd-BoldItalic" w:eastAsia="PalatinoLTStd-BoldItalic" w:cs="PalatinoLTStd-BoldItalic"/>
          <w:b w:val="0"/>
          <w:bCs w:val="0"/>
          <w:i w:val="0"/>
          <w:iCs w:val="0"/>
          <w:caps w:val="0"/>
          <w:smallCaps w:val="0"/>
          <w:noProof w:val="0"/>
          <w:sz w:val="20"/>
          <w:szCs w:val="20"/>
          <w:lang w:val="en-US"/>
        </w:rPr>
        <w:t>varieties</w:t>
      </w:r>
      <w:r w:rsidRPr="3A0E73E2" w:rsidR="760332CF">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 </w:t>
      </w:r>
      <w:r w:rsidRPr="3A0E73E2" w:rsidR="0BB25093">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for each of </w:t>
      </w:r>
      <w:r w:rsidRPr="3A0E73E2" w:rsidR="51C50B2E">
        <w:rPr>
          <w:rFonts w:ascii="PalatinoLTStd-BoldItalic" w:hAnsi="PalatinoLTStd-BoldItalic" w:eastAsia="PalatinoLTStd-BoldItalic" w:cs="PalatinoLTStd-BoldItalic"/>
          <w:b w:val="0"/>
          <w:bCs w:val="0"/>
          <w:i w:val="0"/>
          <w:iCs w:val="0"/>
          <w:caps w:val="0"/>
          <w:smallCaps w:val="0"/>
          <w:noProof w:val="0"/>
          <w:sz w:val="20"/>
          <w:szCs w:val="20"/>
          <w:lang w:val="en-US"/>
        </w:rPr>
        <w:t>f</w:t>
      </w:r>
      <w:r w:rsidRPr="3A0E73E2" w:rsidR="51C50B2E">
        <w:rPr>
          <w:rFonts w:ascii="PalatinoLTStd-BoldItalic" w:hAnsi="PalatinoLTStd-BoldItalic" w:eastAsia="PalatinoLTStd-BoldItalic" w:cs="PalatinoLTStd-BoldItalic"/>
          <w:b w:val="0"/>
          <w:bCs w:val="0"/>
          <w:i w:val="0"/>
          <w:iCs w:val="0"/>
          <w:caps w:val="0"/>
          <w:smallCaps w:val="0"/>
          <w:noProof w:val="0"/>
          <w:sz w:val="20"/>
          <w:szCs w:val="20"/>
          <w:lang w:val="en-US"/>
        </w:rPr>
        <w:t>ollowing</w:t>
      </w:r>
      <w:r w:rsidRPr="3A0E73E2" w:rsidR="51C50B2E">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 </w:t>
      </w:r>
      <w:r w:rsidRPr="3A0E73E2" w:rsidR="69C4953E">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four (4) </w:t>
      </w:r>
      <w:r w:rsidRPr="3A0E73E2" w:rsidR="2451307C">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staple </w:t>
      </w:r>
      <w:r w:rsidRPr="3A0E73E2" w:rsidR="2451307C">
        <w:rPr>
          <w:rFonts w:ascii="PalatinoLTStd-BoldItalic" w:hAnsi="PalatinoLTStd-BoldItalic" w:eastAsia="PalatinoLTStd-BoldItalic" w:cs="PalatinoLTStd-BoldItalic"/>
          <w:b w:val="0"/>
          <w:bCs w:val="0"/>
          <w:i w:val="0"/>
          <w:iCs w:val="0"/>
          <w:caps w:val="0"/>
          <w:smallCaps w:val="0"/>
          <w:noProof w:val="0"/>
          <w:sz w:val="20"/>
          <w:szCs w:val="20"/>
          <w:lang w:val="en-US"/>
        </w:rPr>
        <w:t>food</w:t>
      </w:r>
      <w:r w:rsidRPr="3A0E73E2" w:rsidR="74F4BCCC">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 </w:t>
      </w:r>
      <w:r w:rsidRPr="3A0E73E2" w:rsidR="221EB61F">
        <w:rPr>
          <w:rFonts w:ascii="PalatinoLTStd-BoldItalic" w:hAnsi="PalatinoLTStd-BoldItalic" w:eastAsia="PalatinoLTStd-BoldItalic" w:cs="PalatinoLTStd-BoldItalic"/>
          <w:b w:val="0"/>
          <w:bCs w:val="0"/>
          <w:i w:val="0"/>
          <w:iCs w:val="0"/>
          <w:caps w:val="0"/>
          <w:smallCaps w:val="0"/>
          <w:noProof w:val="0"/>
          <w:sz w:val="20"/>
          <w:szCs w:val="20"/>
          <w:lang w:val="en-US"/>
        </w:rPr>
        <w:t>categories</w:t>
      </w:r>
      <w:r w:rsidRPr="3A0E73E2" w:rsidR="51C50B2E">
        <w:rPr>
          <w:rFonts w:ascii="PalatinoLTStd-BoldItalic" w:hAnsi="PalatinoLTStd-BoldItalic" w:eastAsia="PalatinoLTStd-BoldItalic" w:cs="PalatinoLTStd-BoldItalic"/>
          <w:b w:val="0"/>
          <w:bCs w:val="0"/>
          <w:i w:val="0"/>
          <w:iCs w:val="0"/>
          <w:caps w:val="0"/>
          <w:smallCaps w:val="0"/>
          <w:noProof w:val="0"/>
          <w:sz w:val="20"/>
          <w:szCs w:val="20"/>
          <w:lang w:val="en-US"/>
        </w:rPr>
        <w:t>:</w:t>
      </w:r>
    </w:p>
    <w:p w:rsidR="55996A8C" w:rsidP="3A0E73E2" w:rsidRDefault="55996A8C" w14:paraId="787E192A" w14:textId="0475244C">
      <w:pPr>
        <w:pStyle w:val="ListParagraph"/>
        <w:numPr>
          <w:ilvl w:val="0"/>
          <w:numId w:val="5"/>
        </w:numPr>
        <w:spacing w:after="160" w:line="259" w:lineRule="auto"/>
        <w:rPr>
          <w:rFonts w:ascii="PalatinoLTStd-BoldItalic" w:hAnsi="PalatinoLTStd-BoldItalic" w:eastAsia="PalatinoLTStd-BoldItalic" w:cs="PalatinoLTStd-BoldItalic"/>
          <w:b w:val="0"/>
          <w:bCs w:val="0"/>
          <w:i w:val="0"/>
          <w:iCs w:val="0"/>
          <w:caps w:val="0"/>
          <w:smallCaps w:val="0"/>
          <w:noProof w:val="0"/>
          <w:sz w:val="20"/>
          <w:szCs w:val="20"/>
          <w:lang w:val="en-US"/>
        </w:rPr>
      </w:pPr>
      <w:r w:rsidRPr="3A0E73E2" w:rsidR="51C50B2E">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Dairy/dairy </w:t>
      </w:r>
      <w:r w:rsidRPr="3A0E73E2" w:rsidR="51C50B2E">
        <w:rPr>
          <w:rFonts w:ascii="PalatinoLTStd-BoldItalic" w:hAnsi="PalatinoLTStd-BoldItalic" w:eastAsia="PalatinoLTStd-BoldItalic" w:cs="PalatinoLTStd-BoldItalic"/>
          <w:b w:val="0"/>
          <w:bCs w:val="0"/>
          <w:i w:val="0"/>
          <w:iCs w:val="0"/>
          <w:caps w:val="0"/>
          <w:smallCaps w:val="0"/>
          <w:noProof w:val="0"/>
          <w:sz w:val="20"/>
          <w:szCs w:val="20"/>
          <w:lang w:val="en-US"/>
        </w:rPr>
        <w:t>alternatives</w:t>
      </w:r>
      <w:r w:rsidRPr="3A0E73E2" w:rsidR="51C50B2E">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 </w:t>
      </w:r>
      <w:r w:rsidRPr="3A0E73E2" w:rsidR="0B8EA558">
        <w:rPr>
          <w:rFonts w:ascii="PalatinoLTStd-BoldItalic" w:hAnsi="PalatinoLTStd-BoldItalic" w:eastAsia="PalatinoLTStd-BoldItalic" w:cs="PalatinoLTStd-BoldItalic"/>
          <w:b w:val="0"/>
          <w:bCs w:val="0"/>
          <w:i w:val="0"/>
          <w:iCs w:val="0"/>
          <w:caps w:val="0"/>
          <w:smallCaps w:val="0"/>
          <w:noProof w:val="0"/>
          <w:sz w:val="20"/>
          <w:szCs w:val="20"/>
          <w:lang w:val="en-US"/>
        </w:rPr>
        <w:t>Milk</w:t>
      </w:r>
      <w:r w:rsidRPr="3A0E73E2" w:rsidR="0B8EA558">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 </w:t>
      </w:r>
      <w:r w:rsidRPr="3A0E73E2" w:rsidR="0B8EA558">
        <w:rPr>
          <w:rFonts w:ascii="PalatinoLTStd-BoldItalic" w:hAnsi="PalatinoLTStd-BoldItalic" w:eastAsia="PalatinoLTStd-BoldItalic" w:cs="PalatinoLTStd-BoldItalic"/>
          <w:b w:val="0"/>
          <w:bCs w:val="0"/>
          <w:i w:val="0"/>
          <w:iCs w:val="0"/>
          <w:caps w:val="0"/>
          <w:smallCaps w:val="0"/>
          <w:noProof w:val="0"/>
          <w:sz w:val="20"/>
          <w:szCs w:val="20"/>
          <w:lang w:val="en-US"/>
        </w:rPr>
        <w:t>(unsweetened, fluid cow’s milk (</w:t>
      </w:r>
      <w:r w:rsidRPr="3A0E73E2" w:rsidR="171B0351">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only </w:t>
      </w:r>
      <w:r w:rsidRPr="3A0E73E2" w:rsidR="0B8EA558">
        <w:rPr>
          <w:rFonts w:ascii="PalatinoLTStd-BoldItalic" w:hAnsi="PalatinoLTStd-BoldItalic" w:eastAsia="PalatinoLTStd-BoldItalic" w:cs="PalatinoLTStd-BoldItalic"/>
          <w:b w:val="0"/>
          <w:bCs w:val="0"/>
          <w:i w:val="0"/>
          <w:iCs w:val="0"/>
          <w:caps w:val="0"/>
          <w:smallCaps w:val="0"/>
          <w:noProof w:val="0"/>
          <w:sz w:val="20"/>
          <w:szCs w:val="20"/>
          <w:lang w:val="en-US"/>
        </w:rPr>
        <w:t>skim, 1% or 2%</w:t>
      </w:r>
      <w:r w:rsidRPr="3A0E73E2" w:rsidR="548E5C15">
        <w:rPr>
          <w:rFonts w:ascii="PalatinoLTStd-BoldItalic" w:hAnsi="PalatinoLTStd-BoldItalic" w:eastAsia="PalatinoLTStd-BoldItalic" w:cs="PalatinoLTStd-BoldItalic"/>
          <w:b w:val="0"/>
          <w:bCs w:val="0"/>
          <w:i w:val="0"/>
          <w:iCs w:val="0"/>
          <w:caps w:val="0"/>
          <w:smallCaps w:val="0"/>
          <w:noProof w:val="0"/>
          <w:sz w:val="20"/>
          <w:szCs w:val="20"/>
          <w:lang w:val="en-US"/>
        </w:rPr>
        <w:t>)</w:t>
      </w:r>
      <w:r w:rsidRPr="3A0E73E2" w:rsidR="44BA1908">
        <w:rPr>
          <w:rFonts w:ascii="PalatinoLTStd-BoldItalic" w:hAnsi="PalatinoLTStd-BoldItalic" w:eastAsia="PalatinoLTStd-BoldItalic" w:cs="PalatinoLTStd-BoldItalic"/>
          <w:b w:val="0"/>
          <w:bCs w:val="0"/>
          <w:i w:val="0"/>
          <w:iCs w:val="0"/>
          <w:caps w:val="0"/>
          <w:smallCaps w:val="0"/>
          <w:noProof w:val="0"/>
          <w:sz w:val="20"/>
          <w:szCs w:val="20"/>
          <w:lang w:val="en-US"/>
        </w:rPr>
        <w:t>)</w:t>
      </w:r>
      <w:r w:rsidRPr="3A0E73E2" w:rsidR="55B0143F">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 </w:t>
      </w:r>
      <w:r w:rsidRPr="3A0E73E2" w:rsidR="0B8EA558">
        <w:rPr>
          <w:rFonts w:ascii="PalatinoLTStd-BoldItalic" w:hAnsi="PalatinoLTStd-BoldItalic" w:eastAsia="PalatinoLTStd-BoldItalic" w:cs="PalatinoLTStd-BoldItalic"/>
          <w:b w:val="0"/>
          <w:bCs w:val="0"/>
          <w:i w:val="0"/>
          <w:iCs w:val="0"/>
          <w:caps w:val="0"/>
          <w:smallCaps w:val="0"/>
          <w:noProof w:val="0"/>
          <w:sz w:val="20"/>
          <w:szCs w:val="20"/>
          <w:lang w:val="en-US"/>
        </w:rPr>
        <w:t>o</w:t>
      </w:r>
      <w:r w:rsidRPr="3A0E73E2" w:rsidR="0B8EA558">
        <w:rPr>
          <w:rFonts w:ascii="PalatinoLTStd-BoldItalic" w:hAnsi="PalatinoLTStd-BoldItalic" w:eastAsia="PalatinoLTStd-BoldItalic" w:cs="PalatinoLTStd-BoldItalic"/>
          <w:b w:val="0"/>
          <w:bCs w:val="0"/>
          <w:i w:val="0"/>
          <w:iCs w:val="0"/>
          <w:caps w:val="0"/>
          <w:smallCaps w:val="0"/>
          <w:noProof w:val="0"/>
          <w:sz w:val="20"/>
          <w:szCs w:val="20"/>
          <w:lang w:val="en-US"/>
        </w:rPr>
        <w:t>r milk alternatives</w:t>
      </w:r>
      <w:r w:rsidRPr="3A0E73E2" w:rsidR="0B8EA558">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 (unsweetened</w:t>
      </w:r>
      <w:r w:rsidRPr="3A0E73E2" w:rsidR="00ACEADB">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 or “plain” soy milk or other cow’s milk alternatives</w:t>
      </w:r>
      <w:r w:rsidRPr="3A0E73E2" w:rsidR="00ACEADB">
        <w:rPr>
          <w:rFonts w:ascii="PalatinoLTStd-BoldItalic" w:hAnsi="PalatinoLTStd-BoldItalic" w:eastAsia="PalatinoLTStd-BoldItalic" w:cs="PalatinoLTStd-BoldItalic"/>
          <w:b w:val="0"/>
          <w:bCs w:val="0"/>
          <w:i w:val="0"/>
          <w:iCs w:val="0"/>
          <w:caps w:val="0"/>
          <w:smallCaps w:val="0"/>
          <w:noProof w:val="0"/>
          <w:sz w:val="20"/>
          <w:szCs w:val="20"/>
          <w:lang w:val="en-US"/>
        </w:rPr>
        <w:t xml:space="preserve">), yogurt, kefir, or </w:t>
      </w:r>
      <w:r w:rsidRPr="3A0E73E2" w:rsidR="00ACEADB">
        <w:rPr>
          <w:rFonts w:ascii="PalatinoLTStd-BoldItalic" w:hAnsi="PalatinoLTStd-BoldItalic" w:eastAsia="PalatinoLTStd-BoldItalic" w:cs="PalatinoLTStd-BoldItalic"/>
          <w:b w:val="0"/>
          <w:bCs w:val="0"/>
          <w:i w:val="0"/>
          <w:iCs w:val="0"/>
          <w:caps w:val="0"/>
          <w:smallCaps w:val="0"/>
          <w:noProof w:val="0"/>
          <w:sz w:val="20"/>
          <w:szCs w:val="20"/>
          <w:lang w:val="en-US"/>
        </w:rPr>
        <w:t>cheese</w:t>
      </w:r>
      <w:r w:rsidRPr="3A0E73E2" w:rsidR="688CEAE1">
        <w:rPr>
          <w:rFonts w:ascii="PalatinoLTStd-BoldItalic" w:hAnsi="PalatinoLTStd-BoldItalic" w:eastAsia="PalatinoLTStd-BoldItalic" w:cs="PalatinoLTStd-BoldItalic"/>
          <w:b w:val="0"/>
          <w:bCs w:val="0"/>
          <w:i w:val="0"/>
          <w:iCs w:val="0"/>
          <w:caps w:val="0"/>
          <w:smallCaps w:val="0"/>
          <w:noProof w:val="0"/>
          <w:sz w:val="20"/>
          <w:szCs w:val="20"/>
          <w:lang w:val="en-US"/>
        </w:rPr>
        <w:t>.</w:t>
      </w:r>
    </w:p>
    <w:p w:rsidR="55996A8C" w:rsidP="3A0E73E2" w:rsidRDefault="55996A8C" w14:paraId="59800E9E" w14:textId="4EF70F2B">
      <w:pPr>
        <w:pStyle w:val="ListParagraph"/>
        <w:numPr>
          <w:ilvl w:val="0"/>
          <w:numId w:val="5"/>
        </w:numPr>
        <w:spacing w:after="160" w:line="259" w:lineRule="auto"/>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pPr>
      <w:r w:rsidRPr="3A0E73E2" w:rsidR="62C405D9">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Animal and vegetable proteins: </w:t>
      </w:r>
      <w:r w:rsidRPr="3A0E73E2" w:rsidR="78D567B7">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Fresh</w:t>
      </w:r>
      <w:r w:rsidRPr="3A0E73E2" w:rsidR="2CFFBDAA">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or frozen</w:t>
      </w:r>
      <w:r w:rsidRPr="3A0E73E2" w:rsidR="78D567B7">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w:t>
      </w:r>
      <w:r w:rsidRPr="3A0E73E2" w:rsidR="78D567B7">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m</w:t>
      </w:r>
      <w:r w:rsidRPr="3A0E73E2" w:rsidR="78D567B7">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eat</w:t>
      </w:r>
      <w:r w:rsidRPr="3A0E73E2" w:rsidR="78D567B7">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and </w:t>
      </w:r>
      <w:r w:rsidRPr="3A0E73E2" w:rsidR="78D567B7">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poultry, canned fish packed in water, fresh eggs, or vegetable proteins such as nut butter and tofu. </w:t>
      </w:r>
      <w:r w:rsidRPr="3A0E73E2" w:rsidR="2315BA28">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Containers of nut butter may not </w:t>
      </w:r>
      <w:r w:rsidRPr="3A0E73E2" w:rsidR="2315BA28">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co</w:t>
      </w:r>
      <w:r w:rsidRPr="3A0E73E2" w:rsidR="2315BA28">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ntain</w:t>
      </w:r>
      <w:r w:rsidRPr="3A0E73E2" w:rsidR="1E96DC1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w:t>
      </w:r>
      <w:r w:rsidRPr="3A0E73E2" w:rsidR="7C17D1C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any other food products such as jelly, jam, chocolate, or honey.</w:t>
      </w:r>
      <w:r>
        <w:rPr>
          <w:rStyle w:val="CommentReference"/>
        </w:rPr>
      </w:r>
    </w:p>
    <w:p w:rsidR="55996A8C" w:rsidP="3A0E73E2" w:rsidRDefault="55996A8C" w14:paraId="0278FE73" w14:textId="50CA4863">
      <w:pPr>
        <w:pStyle w:val="ListParagraph"/>
        <w:numPr>
          <w:ilvl w:val="0"/>
          <w:numId w:val="5"/>
        </w:numPr>
        <w:spacing w:after="160" w:line="259" w:lineRule="auto"/>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pPr>
      <w:r w:rsidRPr="3A0E73E2" w:rsidR="51C50B2E">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Fruits and vegetables: </w:t>
      </w:r>
      <w:r w:rsidRPr="3A0E73E2" w:rsidR="57EC81BF">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Fresh</w:t>
      </w:r>
      <w:r w:rsidRPr="3A0E73E2" w:rsidR="78111E5E">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w:t>
      </w:r>
      <w:r w:rsidRPr="3A0E73E2" w:rsidR="57EC81BF">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frozen</w:t>
      </w:r>
      <w:r w:rsidRPr="3A0E73E2" w:rsidR="676C9DEA">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or canned</w:t>
      </w:r>
      <w:r w:rsidRPr="3A0E73E2" w:rsidR="57EC81BF">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fruits and vegetables</w:t>
      </w:r>
      <w:r w:rsidRPr="3A0E73E2" w:rsidR="57EC81BF">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that do not </w:t>
      </w:r>
      <w:r w:rsidRPr="3A0E73E2" w:rsidR="57EC81BF">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contain</w:t>
      </w:r>
      <w:r w:rsidRPr="3A0E73E2" w:rsidR="57EC81BF">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added ingredients, including sweeteners, salt, sauces, or seasonings, at least four (4) varieties of </w:t>
      </w:r>
      <w:r w:rsidRPr="3A0E73E2" w:rsidR="57EC81BF">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which</w:t>
      </w:r>
      <w:r w:rsidRPr="3A0E73E2" w:rsidR="4DCAE7EF">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must</w:t>
      </w:r>
      <w:r w:rsidRPr="3A0E73E2" w:rsidR="4DCAE7EF">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be</w:t>
      </w:r>
      <w:r w:rsidRPr="3A0E73E2" w:rsidR="34E5A009">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w:t>
      </w:r>
      <w:r w:rsidRPr="3A0E73E2" w:rsidR="57EC81BF">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fresh and </w:t>
      </w:r>
      <w:r w:rsidRPr="3A0E73E2" w:rsidR="57EC81BF">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perishable. </w:t>
      </w:r>
    </w:p>
    <w:p w:rsidR="55996A8C" w:rsidP="3A0E73E2" w:rsidRDefault="55996A8C" w14:paraId="0DEB0C04" w14:textId="648F07CE">
      <w:pPr>
        <w:pStyle w:val="ListParagraph"/>
        <w:numPr>
          <w:ilvl w:val="0"/>
          <w:numId w:val="5"/>
        </w:numPr>
        <w:spacing w:after="160" w:line="259" w:lineRule="auto"/>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pPr>
      <w:r w:rsidRPr="3A0E73E2" w:rsidR="51C50B2E">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Whole grains: </w:t>
      </w:r>
      <w:r w:rsidRPr="3A0E73E2" w:rsidR="5E7A61D9">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100% whole grain products such as bread, corn tortillas, brown rice, or oatmeal. </w:t>
      </w:r>
      <w:r>
        <w:tab/>
      </w:r>
      <w:r>
        <w:rPr>
          <w:rStyle w:val="CommentReference"/>
        </w:rPr>
      </w:r>
    </w:p>
    <w:p w:rsidR="502CFF52" w:rsidP="04894171" w:rsidRDefault="502CFF52" w14:paraId="5F5EFC1D" w14:textId="2846F47E">
      <w:pPr>
        <w:pStyle w:val="Normal"/>
        <w:ind w:left="360" w:firstLine="0"/>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pPr>
      <w:r w:rsidRPr="04894171" w:rsidR="5A5DEB33">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Such </w:t>
      </w:r>
      <w:r w:rsidRPr="04894171" w:rsidR="4773A856">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staple </w:t>
      </w:r>
      <w:r w:rsidRPr="04894171" w:rsidR="5A5DEB33">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foods and beverages shall be non-expired, not spoiled, and </w:t>
      </w:r>
      <w:r w:rsidRPr="04894171" w:rsidR="5A5DEB33">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maintained</w:t>
      </w:r>
      <w:r w:rsidRPr="04894171" w:rsidR="5A5DEB33">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 according to </w:t>
      </w:r>
      <w:r w:rsidRPr="04894171" w:rsidR="5A5DEB33">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established</w:t>
      </w:r>
      <w:r w:rsidRPr="04894171" w:rsidR="5A5DEB33">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 </w:t>
      </w:r>
      <w:r w:rsidRPr="04894171" w:rsidR="5A5DEB33">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industry</w:t>
      </w:r>
      <w:r w:rsidRPr="04894171" w:rsidR="5A5DEB33">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 standards for food safety. To count towards the</w:t>
      </w:r>
      <w:r w:rsidRPr="04894171" w:rsidR="5A5DEB33">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 staple</w:t>
      </w:r>
      <w:r w:rsidRPr="04894171" w:rsidR="5A5DEB33">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 </w:t>
      </w:r>
      <w:r w:rsidRPr="04894171" w:rsidR="5A5DEB33">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foods</w:t>
      </w:r>
      <w:r w:rsidRPr="04894171" w:rsidR="5A5DEB33">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 standards, perishable </w:t>
      </w:r>
      <w:r w:rsidRPr="04894171" w:rsidR="5A5DEB33">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items, </w:t>
      </w:r>
      <w:r w:rsidRPr="04894171" w:rsidR="5A5DEB33">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including fresh fruits and vegetables, shall be offered in good condition, meaning not overripe or </w:t>
      </w:r>
      <w:r w:rsidRPr="04894171" w:rsidR="5A5DEB33">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seriously deformed, and free from decay, discoloration, bruising</w:t>
      </w:r>
      <w:r w:rsidRPr="04894171" w:rsidR="5A5DEB33">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and surface dam</w:t>
      </w:r>
      <w:r w:rsidRPr="04894171" w:rsidR="5A5DEB33">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age</w:t>
      </w:r>
      <w:r w:rsidRPr="04894171" w:rsidR="5A5DEB33">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w:t>
      </w:r>
    </w:p>
    <w:p w:rsidR="222773F6" w:rsidP="3A0E73E2" w:rsidRDefault="222773F6" w14:paraId="0D3C5DED" w14:textId="1182A269">
      <w:pPr>
        <w:pStyle w:val="Normal"/>
        <w:ind w:left="360" w:firstLine="0"/>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pPr>
      <w:r w:rsidRPr="3A0E73E2" w:rsidR="3BB15C0A">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In this subsection, “stocking unit” means an individual food or beverage item. </w:t>
      </w:r>
      <w:r w:rsidRPr="3A0E73E2" w:rsidR="3BB15C0A">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If a food or beverage is not usually sold individually, then it does not individually constitute a stocking unit.</w:t>
      </w:r>
      <w:r w:rsidRPr="3A0E73E2" w:rsidR="3BB15C0A">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 Such food items are usually sold in bunches, boxes, bags, or packages, and these instances the bunch, box, bag, or package is one stocking unit. For food items stored singly in a common container and sold to a customer by weight (for example, grains, dried fruits, nuts, deli cold cuts), one pound (1 lb.) is one stocking unit.</w:t>
      </w:r>
    </w:p>
    <w:p w:rsidR="555A750B" w:rsidP="3A66C2C6" w:rsidRDefault="555A750B" w14:paraId="69F4C967" w14:textId="6498F2DD">
      <w:pPr>
        <w:pStyle w:val="Normal"/>
        <w:ind w:left="360" w:firstLine="0"/>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pPr>
      <w:r w:rsidRPr="3A66C2C6" w:rsidR="555A750B">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In this subsec</w:t>
      </w:r>
      <w:r w:rsidRPr="3A66C2C6" w:rsidR="555A750B">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tion, “variety” means </w:t>
      </w:r>
      <w:r w:rsidRPr="3A66C2C6" w:rsidR="73A0D3B7">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foods that differ from each other by distinct main ingredient or product kind.</w:t>
      </w:r>
    </w:p>
    <w:p w:rsidR="422F02F5" w:rsidP="3A66C2C6" w:rsidRDefault="422F02F5" w14:paraId="3C5987F4" w14:textId="6DDD71B4">
      <w:pPr>
        <w:ind w:left="360"/>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pP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highlight w:val="yellow"/>
          <w:lang w:val="en-US"/>
        </w:rPr>
        <w:t>[CITY/COUNTY ENTITY]</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 shall</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 </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b</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i-annual</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ly</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 review </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the</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 </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staple </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foods</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 standards</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 </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C</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hanges to the </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s</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taple </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f</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oods</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 </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s</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tandards</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 shall take effect </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highlight w:val="yellow"/>
          <w:lang w:val="en-US"/>
        </w:rPr>
        <w:t>[#]</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 days after </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publication of such changes</w:t>
      </w:r>
      <w:r w:rsidRPr="3A66C2C6" w:rsidR="422F02F5">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w:t>
      </w:r>
    </w:p>
    <w:p w:rsidR="6DBE6F75" w:rsidP="3A66C2C6" w:rsidRDefault="6DBE6F75" w14:paraId="603DF848" w14:textId="3ADCADED">
      <w:pPr>
        <w:pStyle w:val="Normal"/>
        <w:ind w:left="0"/>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pPr>
      <w:r w:rsidRPr="3A66C2C6" w:rsidR="6DBE6F75">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 xml:space="preserve">Note: </w:t>
      </w:r>
      <w:r w:rsidRPr="3A66C2C6" w:rsidR="6DBE6F75">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 xml:space="preserve">Consider </w:t>
      </w:r>
      <w:r w:rsidRPr="3A66C2C6" w:rsidR="6DBE6F75">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providing</w:t>
      </w:r>
      <w:r w:rsidRPr="3A66C2C6" w:rsidR="6DBE6F75">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 xml:space="preserve"> </w:t>
      </w:r>
      <w:r w:rsidRPr="3A66C2C6" w:rsidR="6DBE6F75">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examples</w:t>
      </w:r>
      <w:r w:rsidRPr="3A66C2C6" w:rsidR="32B53AE9">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 xml:space="preserve"> of varieties</w:t>
      </w:r>
      <w:r w:rsidRPr="3A66C2C6" w:rsidR="6DBE6F75">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 xml:space="preserve"> in a regulation or guidance related to this ordinance. </w:t>
      </w:r>
      <w:r w:rsidRPr="3A66C2C6" w:rsidR="7A663E10">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 xml:space="preserve">Section IV List of Examples in </w:t>
      </w:r>
      <w:r>
        <w:fldChar w:fldCharType="begin"/>
      </w:r>
      <w:r>
        <w:instrText xml:space="preserve">HYPERLINK "https://www.federalregister.gov/documents/2016/12/15/2016-29837/enhancing-retailer-standards-in-the-supplemental-nutrition-assistance-program-snap" </w:instrText>
      </w:r>
      <w:r>
        <w:fldChar w:fldCharType="separate"/>
      </w:r>
      <w:r>
        <w:fldChar w:fldCharType="begin"/>
      </w:r>
      <w:r>
        <w:instrText xml:space="preserve">HYPERLINK "https://www.federalregister.gov/documents/2016/12/15/2016-29837/enhancing-retailer-standards-in-the-supplemental-nutrition-assistance-program-snap" </w:instrText>
      </w:r>
      <w:r>
        <w:fldChar w:fldCharType="separate"/>
      </w:r>
      <w:r w:rsidRPr="3A66C2C6" w:rsidR="7A663E10">
        <w:rPr>
          <w:rFonts w:ascii="PalatinoLTStd-Bold" w:hAnsi="PalatinoLTStd-Bold" w:eastAsia="PalatinoLTStd-Bold" w:cs="PalatinoLTStd-Bold"/>
          <w:b w:val="0"/>
          <w:bCs w:val="0"/>
          <w:i w:val="1"/>
          <w:iCs w:val="1"/>
          <w:caps w:val="0"/>
          <w:smallCaps w:val="0"/>
          <w:noProof w:val="0"/>
          <w:sz w:val="22"/>
          <w:szCs w:val="22"/>
          <w:lang w:val="en-US"/>
        </w:rPr>
        <w:t>Enhancing Retailer Standards in the Supplemental Nutrition Assistance Program</w:t>
      </w:r>
      <w:r>
        <w:fldChar w:fldCharType="end"/>
      </w:r>
      <w:r>
        <w:fldChar w:fldCharType="end"/>
      </w:r>
      <w:r w:rsidRPr="3A66C2C6" w:rsidR="7AA7A45F">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 xml:space="preserve">, </w:t>
      </w:r>
      <w:r w:rsidRPr="3A66C2C6" w:rsidR="7AA7A45F">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w</w:t>
      </w:r>
      <w:r w:rsidRPr="3A66C2C6" w:rsidR="7AA7A45F">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 xml:space="preserve">hich provides examples of </w:t>
      </w:r>
      <w:r w:rsidRPr="3A66C2C6" w:rsidR="7AA7A45F">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 xml:space="preserve">varieties that retailers can stock to </w:t>
      </w:r>
      <w:r w:rsidRPr="3A66C2C6" w:rsidR="7AA7A45F">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comply with</w:t>
      </w:r>
      <w:r w:rsidRPr="3A66C2C6" w:rsidR="7AA7A45F">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 xml:space="preserve"> federal SNAP stocking standards can serve as a template.</w:t>
      </w:r>
      <w:r w:rsidRPr="3A66C2C6" w:rsidR="4DB11C52">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 xml:space="preserve"> </w:t>
      </w:r>
    </w:p>
    <w:p w:rsidR="422F02F5" w:rsidP="33616F79" w:rsidRDefault="422F02F5" w14:paraId="2C55DE68" w14:textId="4AA41948">
      <w:pPr>
        <w:spacing w:before="0" w:beforeAutospacing="off" w:after="0" w:afterAutospacing="off" w:line="259" w:lineRule="auto"/>
        <w:ind w:left="0" w:right="0"/>
        <w:jc w:val="left"/>
        <w:rPr>
          <w:rFonts w:ascii="PalatinoLTStd-Bold" w:hAnsi="PalatinoLTStd-Bold" w:eastAsia="PalatinoLTStd-Bold" w:cs="PalatinoLTStd-Bold"/>
          <w:b w:val="0"/>
          <w:bCs w:val="0"/>
          <w:i w:val="0"/>
          <w:iCs w:val="0"/>
          <w:caps w:val="0"/>
          <w:smallCaps w:val="0"/>
          <w:noProof w:val="0"/>
          <w:color w:val="004A6A"/>
          <w:sz w:val="24"/>
          <w:szCs w:val="24"/>
          <w:lang w:val="en-US"/>
        </w:rPr>
      </w:pPr>
      <w:r w:rsidRPr="33616F79" w:rsidR="422F02F5">
        <w:rPr>
          <w:rFonts w:ascii="PalatinoLTStd-Bold" w:hAnsi="PalatinoLTStd-Bold" w:eastAsia="PalatinoLTStd-Bold" w:cs="PalatinoLTStd-Bold"/>
          <w:b w:val="1"/>
          <w:bCs w:val="1"/>
          <w:i w:val="0"/>
          <w:iCs w:val="0"/>
          <w:caps w:val="0"/>
          <w:smallCaps w:val="0"/>
          <w:noProof w:val="0"/>
          <w:color w:val="004A6A"/>
          <w:sz w:val="24"/>
          <w:szCs w:val="24"/>
          <w:lang w:val="en-US"/>
        </w:rPr>
        <w:t>Dispersal Ordinance</w:t>
      </w:r>
    </w:p>
    <w:p w:rsidR="33616F79" w:rsidP="33616F79" w:rsidRDefault="33616F79" w14:paraId="0861490A" w14:textId="46F36A8C">
      <w:pPr>
        <w:pStyle w:val="Normal"/>
        <w:spacing w:before="0" w:beforeAutospacing="off" w:after="0" w:afterAutospacing="off" w:line="259" w:lineRule="auto"/>
        <w:ind w:left="0" w:right="0"/>
        <w:jc w:val="left"/>
        <w:rPr>
          <w:rFonts w:ascii="PalatinoLTStd-Bold" w:hAnsi="PalatinoLTStd-Bold" w:eastAsia="PalatinoLTStd-Bold" w:cs="PalatinoLTStd-Bold"/>
          <w:b w:val="1"/>
          <w:bCs w:val="1"/>
          <w:i w:val="0"/>
          <w:iCs w:val="0"/>
          <w:caps w:val="0"/>
          <w:smallCaps w:val="0"/>
          <w:noProof w:val="0"/>
          <w:color w:val="004A6A"/>
          <w:sz w:val="24"/>
          <w:szCs w:val="24"/>
          <w:lang w:val="en-US"/>
        </w:rPr>
      </w:pPr>
    </w:p>
    <w:p w:rsidR="422F02F5" w:rsidP="20BD7B2F" w:rsidRDefault="422F02F5" w14:paraId="4E2CD96A" w14:textId="0E6C8497">
      <w:pPr>
        <w:pStyle w:val="Normal"/>
        <w:spacing w:before="0" w:beforeAutospacing="off" w:after="0" w:afterAutospacing="off" w:line="259" w:lineRule="auto"/>
        <w:ind w:left="0" w:right="0"/>
        <w:jc w:val="left"/>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pPr>
      <w:r w:rsidRPr="20BD7B2F" w:rsidR="3FDF9E6A">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 xml:space="preserve">Dispersal ordinances require new small box discount stores to be </w:t>
      </w:r>
      <w:r w:rsidRPr="20BD7B2F" w:rsidR="3FDF9E6A">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located</w:t>
      </w:r>
      <w:r w:rsidRPr="20BD7B2F" w:rsidR="3FDF9E6A">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 xml:space="preserve"> a certain distance from an existing small box discount store.</w:t>
      </w:r>
    </w:p>
    <w:p w:rsidR="33616F79" w:rsidP="33616F79" w:rsidRDefault="33616F79" w14:paraId="2EE40948" w14:textId="357FD67D">
      <w:pPr>
        <w:pStyle w:val="Normal"/>
        <w:spacing w:before="0" w:beforeAutospacing="off" w:after="0" w:afterAutospacing="off" w:line="259" w:lineRule="auto"/>
        <w:ind w:left="0" w:right="0"/>
        <w:jc w:val="left"/>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pPr>
    </w:p>
    <w:p w:rsidR="422F02F5" w:rsidP="33616F79" w:rsidRDefault="422F02F5" w14:paraId="14419ACE" w14:textId="64A003E8">
      <w:pPr>
        <w:ind w:left="360"/>
        <w:rPr>
          <w:rFonts w:ascii="PalatinoLTStd-Bold" w:hAnsi="PalatinoLTStd-Bold" w:eastAsia="PalatinoLTStd-Bold" w:cs="PalatinoLTStd-Bold"/>
          <w:b w:val="0"/>
          <w:bCs w:val="0"/>
          <w:i w:val="0"/>
          <w:iCs w:val="0"/>
          <w:caps w:val="0"/>
          <w:smallCaps w:val="0"/>
          <w:noProof w:val="0"/>
          <w:color w:val="004A6A"/>
          <w:sz w:val="20"/>
          <w:szCs w:val="20"/>
          <w:lang w:val="en-US"/>
        </w:rPr>
      </w:pPr>
      <w:r w:rsidRPr="33616F79" w:rsidR="422F02F5">
        <w:rPr>
          <w:rFonts w:ascii="PalatinoLTStd-Bold" w:hAnsi="PalatinoLTStd-Bold" w:eastAsia="PalatinoLTStd-Bold" w:cs="PalatinoLTStd-Bold"/>
          <w:b w:val="1"/>
          <w:bCs w:val="1"/>
          <w:i w:val="0"/>
          <w:iCs w:val="0"/>
          <w:caps w:val="0"/>
          <w:smallCaps w:val="0"/>
          <w:noProof w:val="0"/>
          <w:color w:val="004A6A"/>
          <w:sz w:val="20"/>
          <w:szCs w:val="20"/>
          <w:lang w:val="en-US"/>
        </w:rPr>
        <w:t>##.##. Small Box Discount Store Dispersal.</w:t>
      </w:r>
    </w:p>
    <w:p w:rsidR="422F02F5" w:rsidP="21956AFB" w:rsidRDefault="422F02F5" w14:paraId="6AA5940C" w14:textId="68F4DC7C">
      <w:pPr>
        <w:pStyle w:val="ListParagraph"/>
        <w:numPr>
          <w:ilvl w:val="0"/>
          <w:numId w:val="15"/>
        </w:numPr>
        <w:spacing w:after="160" w:line="259" w:lineRule="auto"/>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pPr>
      <w:r w:rsidRPr="21956AFB" w:rsidR="3FDF9E6A">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A </w:t>
      </w:r>
      <w:r w:rsidRPr="21956AFB" w:rsidR="4B340F24">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new </w:t>
      </w:r>
      <w:r w:rsidRPr="21956AFB" w:rsidR="3FDF9E6A">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small box discount store shall be </w:t>
      </w:r>
      <w:r w:rsidRPr="21956AFB" w:rsidR="3FDF9E6A">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located</w:t>
      </w:r>
      <w:r w:rsidRPr="21956AFB" w:rsidR="3FDF9E6A">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 a minimum of a </w:t>
      </w:r>
      <w:r w:rsidRPr="21956AFB" w:rsidR="3FDF9E6A">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highlight w:val="yellow"/>
          <w:lang w:val="en-US"/>
        </w:rPr>
        <w:t>[</w:t>
      </w:r>
      <w:r w:rsidRPr="21956AFB" w:rsidR="3FDF9E6A">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highlight w:val="yellow"/>
          <w:lang w:val="en-US"/>
        </w:rPr>
        <w:t>NUMBER]</w:t>
      </w:r>
      <w:r w:rsidRPr="21956AFB" w:rsidR="3FDF9E6A">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 </w:t>
      </w:r>
      <w:r w:rsidRPr="21956AFB" w:rsidR="3FDF9E6A">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mile </w:t>
      </w:r>
      <w:r w:rsidRPr="21956AFB" w:rsidR="3FDF9E6A">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radius from any other small box discount store as measured by the shortest </w:t>
      </w:r>
      <w:r w:rsidRPr="21956AFB" w:rsidR="3FDF9E6A">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distance between the nearest points on the plots between where a proposed small box discou</w:t>
      </w:r>
      <w:r w:rsidRPr="21956AFB" w:rsidR="3FDF9E6A">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nt store would be</w:t>
      </w:r>
      <w:r w:rsidRPr="21956AFB" w:rsidR="3FDF9E6A">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 </w:t>
      </w:r>
      <w:r w:rsidRPr="21956AFB" w:rsidR="3FDF9E6A">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locate</w:t>
      </w:r>
      <w:r w:rsidRPr="21956AFB" w:rsidR="3FDF9E6A">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d</w:t>
      </w:r>
      <w:r w:rsidRPr="21956AFB" w:rsidR="3FDF9E6A">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 and where existing small box discount stores are</w:t>
      </w:r>
      <w:r w:rsidRPr="21956AFB" w:rsidR="3FDF9E6A">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 xml:space="preserve"> </w:t>
      </w:r>
      <w:r w:rsidRPr="21956AFB" w:rsidR="3FDF9E6A">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locate</w:t>
      </w:r>
      <w:r w:rsidRPr="21956AFB" w:rsidR="3FDF9E6A">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d</w:t>
      </w:r>
      <w:r w:rsidRPr="21956AFB" w:rsidR="3FDF9E6A">
        <w:rPr>
          <w:rFonts w:ascii="PalatinoLTStd-Bold" w:hAnsi="PalatinoLTStd-Bold" w:eastAsia="PalatinoLTStd-Bold" w:cs="PalatinoLTStd-Bold"/>
          <w:b w:val="0"/>
          <w:bCs w:val="0"/>
          <w:i w:val="0"/>
          <w:iCs w:val="0"/>
          <w:caps w:val="0"/>
          <w:smallCaps w:val="0"/>
          <w:noProof w:val="0"/>
          <w:color w:val="000000" w:themeColor="text1" w:themeTint="FF" w:themeShade="FF"/>
          <w:sz w:val="20"/>
          <w:szCs w:val="20"/>
          <w:lang w:val="en-US"/>
        </w:rPr>
        <w:t>.</w:t>
      </w:r>
    </w:p>
    <w:p w:rsidR="422F02F5" w:rsidP="20BD7B2F" w:rsidRDefault="422F02F5" w14:paraId="52DA964C" w14:textId="7D0FC9E8">
      <w:pPr>
        <w:pStyle w:val="Normal"/>
        <w:ind w:left="0"/>
        <w:rPr>
          <w:rFonts w:ascii="PalatinoLTStd-Bold" w:hAnsi="PalatinoLTStd-Bold" w:eastAsia="PalatinoLTStd-Bold" w:cs="PalatinoLTStd-Bold"/>
          <w:b w:val="0"/>
          <w:bCs w:val="0"/>
          <w:i w:val="0"/>
          <w:iCs w:val="0"/>
          <w:caps w:val="0"/>
          <w:smallCaps w:val="0"/>
          <w:noProof w:val="0"/>
          <w:color w:val="000000" w:themeColor="text1" w:themeTint="FF" w:themeShade="FF"/>
          <w:sz w:val="22"/>
          <w:szCs w:val="22"/>
          <w:lang w:val="en-US"/>
        </w:rPr>
      </w:pPr>
      <w:r w:rsidRPr="20BD7B2F" w:rsidR="3FDF9E6A">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Note: Existing dispersal ordinances set a ½ mile, 1 mile, 2 mile or 2 ½ mile radius. 1 mile is the most common radius.</w:t>
      </w:r>
    </w:p>
    <w:p w:rsidR="33616F79" w:rsidP="33616F79" w:rsidRDefault="33616F79" w14:paraId="18551B96" w14:textId="4CC9BA25">
      <w:pPr>
        <w:spacing w:before="0" w:beforeAutospacing="off" w:after="0" w:afterAutospacing="off" w:line="259" w:lineRule="auto"/>
        <w:ind w:left="0" w:right="0"/>
        <w:jc w:val="left"/>
        <w:rPr>
          <w:rFonts w:ascii="PalatinoLTStd-Bold" w:hAnsi="PalatinoLTStd-Bold" w:eastAsia="PalatinoLTStd-Bold" w:cs="PalatinoLTStd-Bold"/>
          <w:b w:val="1"/>
          <w:bCs w:val="1"/>
          <w:i w:val="0"/>
          <w:iCs w:val="0"/>
          <w:caps w:val="0"/>
          <w:smallCaps w:val="0"/>
          <w:noProof w:val="0"/>
          <w:color w:val="004A6A"/>
          <w:sz w:val="24"/>
          <w:szCs w:val="24"/>
          <w:lang w:val="en-US"/>
        </w:rPr>
      </w:pPr>
    </w:p>
    <w:p w:rsidR="422F02F5" w:rsidP="33616F79" w:rsidRDefault="422F02F5" w14:paraId="74D32E08" w14:textId="45E65A7D">
      <w:pPr>
        <w:spacing w:before="0" w:beforeAutospacing="off" w:after="0" w:afterAutospacing="off" w:line="259" w:lineRule="auto"/>
        <w:ind w:left="0" w:right="0"/>
        <w:jc w:val="left"/>
        <w:rPr>
          <w:rFonts w:ascii="PalatinoLTStd-Bold" w:hAnsi="PalatinoLTStd-Bold" w:eastAsia="PalatinoLTStd-Bold" w:cs="PalatinoLTStd-Bold"/>
          <w:b w:val="0"/>
          <w:bCs w:val="0"/>
          <w:i w:val="0"/>
          <w:iCs w:val="0"/>
          <w:caps w:val="0"/>
          <w:smallCaps w:val="0"/>
          <w:noProof w:val="0"/>
          <w:color w:val="004A6A"/>
          <w:sz w:val="24"/>
          <w:szCs w:val="24"/>
          <w:lang w:val="en-US"/>
        </w:rPr>
      </w:pPr>
      <w:r w:rsidRPr="33616F79" w:rsidR="422F02F5">
        <w:rPr>
          <w:rFonts w:ascii="PalatinoLTStd-Bold" w:hAnsi="PalatinoLTStd-Bold" w:eastAsia="PalatinoLTStd-Bold" w:cs="PalatinoLTStd-Bold"/>
          <w:b w:val="1"/>
          <w:bCs w:val="1"/>
          <w:i w:val="0"/>
          <w:iCs w:val="0"/>
          <w:caps w:val="0"/>
          <w:smallCaps w:val="0"/>
          <w:noProof w:val="0"/>
          <w:color w:val="004A6A"/>
          <w:sz w:val="24"/>
          <w:szCs w:val="24"/>
          <w:lang w:val="en-US"/>
        </w:rPr>
        <w:t>Conditional Use</w:t>
      </w:r>
      <w:r w:rsidRPr="33616F79" w:rsidR="422F02F5">
        <w:rPr>
          <w:rFonts w:ascii="PalatinoLTStd-Bold" w:hAnsi="PalatinoLTStd-Bold" w:eastAsia="PalatinoLTStd-Bold" w:cs="PalatinoLTStd-Bold"/>
          <w:b w:val="1"/>
          <w:bCs w:val="1"/>
          <w:i w:val="0"/>
          <w:iCs w:val="0"/>
          <w:caps w:val="0"/>
          <w:smallCaps w:val="0"/>
          <w:noProof w:val="0"/>
          <w:color w:val="004A6A"/>
          <w:sz w:val="24"/>
          <w:szCs w:val="24"/>
          <w:lang w:val="en-US"/>
        </w:rPr>
        <w:t xml:space="preserve"> </w:t>
      </w:r>
      <w:r w:rsidRPr="33616F79" w:rsidR="422F02F5">
        <w:rPr>
          <w:rFonts w:ascii="PalatinoLTStd-Bold" w:hAnsi="PalatinoLTStd-Bold" w:eastAsia="PalatinoLTStd-Bold" w:cs="PalatinoLTStd-Bold"/>
          <w:b w:val="1"/>
          <w:bCs w:val="1"/>
          <w:i w:val="0"/>
          <w:iCs w:val="0"/>
          <w:caps w:val="0"/>
          <w:smallCaps w:val="0"/>
          <w:noProof w:val="0"/>
          <w:color w:val="004A6A"/>
          <w:sz w:val="24"/>
          <w:szCs w:val="24"/>
          <w:lang w:val="en-US"/>
        </w:rPr>
        <w:t>and/or Permit</w:t>
      </w:r>
      <w:r w:rsidRPr="33616F79" w:rsidR="422F02F5">
        <w:rPr>
          <w:rFonts w:ascii="PalatinoLTStd-Bold" w:hAnsi="PalatinoLTStd-Bold" w:eastAsia="PalatinoLTStd-Bold" w:cs="PalatinoLTStd-Bold"/>
          <w:b w:val="1"/>
          <w:bCs w:val="1"/>
          <w:i w:val="0"/>
          <w:iCs w:val="0"/>
          <w:caps w:val="0"/>
          <w:smallCaps w:val="0"/>
          <w:noProof w:val="0"/>
          <w:color w:val="004A6A"/>
          <w:sz w:val="24"/>
          <w:szCs w:val="24"/>
          <w:lang w:val="en-US"/>
        </w:rPr>
        <w:t xml:space="preserve">ting </w:t>
      </w:r>
      <w:r w:rsidRPr="33616F79" w:rsidR="422F02F5">
        <w:rPr>
          <w:rFonts w:ascii="PalatinoLTStd-Bold" w:hAnsi="PalatinoLTStd-Bold" w:eastAsia="PalatinoLTStd-Bold" w:cs="PalatinoLTStd-Bold"/>
          <w:b w:val="1"/>
          <w:bCs w:val="1"/>
          <w:i w:val="0"/>
          <w:iCs w:val="0"/>
          <w:caps w:val="0"/>
          <w:smallCaps w:val="0"/>
          <w:noProof w:val="0"/>
          <w:color w:val="004A6A"/>
          <w:sz w:val="24"/>
          <w:szCs w:val="24"/>
          <w:lang w:val="en-US"/>
        </w:rPr>
        <w:t>Ordinance</w:t>
      </w:r>
    </w:p>
    <w:p w:rsidR="33616F79" w:rsidP="33616F79" w:rsidRDefault="33616F79" w14:paraId="35764802" w14:textId="57D5BA66">
      <w:pPr>
        <w:pStyle w:val="Normal"/>
        <w:spacing w:before="0" w:beforeAutospacing="off" w:after="0" w:afterAutospacing="off" w:line="259" w:lineRule="auto"/>
        <w:ind w:left="0" w:right="0"/>
        <w:jc w:val="left"/>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pPr>
    </w:p>
    <w:p w:rsidR="422F02F5" w:rsidP="33616F79" w:rsidRDefault="422F02F5" w14:paraId="40348DED" w14:textId="24625A6F">
      <w:pPr>
        <w:spacing w:before="0" w:beforeAutospacing="off" w:after="0" w:afterAutospacing="off" w:line="259" w:lineRule="auto"/>
        <w:ind w:left="0" w:right="0"/>
        <w:jc w:val="left"/>
        <w:rPr>
          <w:rFonts w:ascii="PalatinoLTStd-Bold" w:hAnsi="PalatinoLTStd-Bold" w:eastAsia="PalatinoLTStd-Bold" w:cs="PalatinoLTStd-Bold"/>
          <w:b w:val="0"/>
          <w:bCs w:val="0"/>
          <w:i w:val="0"/>
          <w:iCs w:val="0"/>
          <w:caps w:val="0"/>
          <w:smallCaps w:val="0"/>
          <w:noProof w:val="0"/>
          <w:color w:val="000000" w:themeColor="text1" w:themeTint="FF" w:themeShade="FF"/>
          <w:sz w:val="22"/>
          <w:szCs w:val="22"/>
          <w:lang w:val="en-US"/>
        </w:rPr>
      </w:pPr>
      <w:r w:rsidRPr="33616F79" w:rsidR="422F02F5">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P</w:t>
      </w:r>
      <w:r w:rsidRPr="33616F79" w:rsidR="422F02F5">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ermitting</w:t>
      </w:r>
      <w:r w:rsidRPr="33616F79" w:rsidR="422F02F5">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 xml:space="preserve"> </w:t>
      </w:r>
      <w:r w:rsidRPr="33616F79" w:rsidR="422F02F5">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ordinances</w:t>
      </w:r>
      <w:r w:rsidRPr="33616F79" w:rsidR="422F02F5">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 xml:space="preserve"> </w:t>
      </w:r>
      <w:r w:rsidRPr="33616F79" w:rsidR="422F02F5">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 xml:space="preserve">can restrict the number of small box discount store </w:t>
      </w:r>
      <w:r w:rsidRPr="33616F79" w:rsidR="422F02F5">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permits</w:t>
      </w:r>
      <w:r w:rsidRPr="33616F79" w:rsidR="422F02F5">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 xml:space="preserve"> a locality issues. Such permits may or may not be con</w:t>
      </w:r>
      <w:r w:rsidRPr="33616F79" w:rsidR="422F02F5">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ditioned</w:t>
      </w:r>
      <w:r w:rsidRPr="33616F79" w:rsidR="422F02F5">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 xml:space="preserve"> on </w:t>
      </w:r>
      <w:r w:rsidRPr="33616F79" w:rsidR="422F02F5">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certain circumstances being present in relation to the proposed small box discount store</w:t>
      </w:r>
      <w:r w:rsidRPr="33616F79" w:rsidR="422F02F5">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 xml:space="preserve">. </w:t>
      </w:r>
      <w:r w:rsidRPr="33616F79" w:rsidR="422F02F5">
        <w:rPr>
          <w:rFonts w:ascii="PalatinoLTStd-Bold" w:hAnsi="PalatinoLTStd-Bold" w:eastAsia="PalatinoLTStd-Bold" w:cs="PalatinoLTStd-Bold"/>
          <w:b w:val="0"/>
          <w:bCs w:val="0"/>
          <w:i w:val="1"/>
          <w:iCs w:val="1"/>
          <w:caps w:val="0"/>
          <w:smallCaps w:val="0"/>
          <w:noProof w:val="0"/>
          <w:color w:val="000000" w:themeColor="text1" w:themeTint="FF" w:themeShade="FF"/>
          <w:sz w:val="22"/>
          <w:szCs w:val="22"/>
          <w:lang w:val="en-US"/>
        </w:rPr>
        <w:t xml:space="preserve"> </w:t>
      </w:r>
    </w:p>
    <w:p w:rsidR="33616F79" w:rsidP="33616F79" w:rsidRDefault="33616F79" w14:paraId="0BBB7E0A" w14:textId="3E3DC9F9">
      <w:pPr>
        <w:pStyle w:val="Normal"/>
        <w:ind w:left="360"/>
        <w:rPr>
          <w:rFonts w:ascii="PalatinoLTStd-BoldItalic" w:hAnsi="PalatinoLTStd-BoldItalic" w:eastAsia="PalatinoLTStd-BoldItalic" w:cs="PalatinoLTStd-BoldItalic"/>
          <w:b w:val="0"/>
          <w:bCs w:val="0"/>
          <w:i w:val="0"/>
          <w:iCs w:val="0"/>
          <w:caps w:val="0"/>
          <w:smallCaps w:val="0"/>
          <w:noProof w:val="0"/>
          <w:sz w:val="20"/>
          <w:szCs w:val="20"/>
          <w:lang w:val="en-US"/>
        </w:rPr>
      </w:pPr>
    </w:p>
    <w:p w:rsidR="422F02F5" w:rsidP="33616F79" w:rsidRDefault="422F02F5" w14:paraId="7E7F2A18" w14:textId="3F771F28">
      <w:pPr>
        <w:ind w:left="360"/>
        <w:rPr>
          <w:rFonts w:ascii="PalatinoLTStd-BoldItalic" w:hAnsi="PalatinoLTStd-BoldItalic" w:eastAsia="PalatinoLTStd-BoldItalic" w:cs="PalatinoLTStd-BoldItalic"/>
          <w:b w:val="0"/>
          <w:bCs w:val="0"/>
          <w:i w:val="0"/>
          <w:iCs w:val="0"/>
          <w:caps w:val="0"/>
          <w:smallCaps w:val="0"/>
          <w:noProof w:val="0"/>
          <w:color w:val="004A6A"/>
          <w:sz w:val="20"/>
          <w:szCs w:val="20"/>
          <w:lang w:val="en-US"/>
        </w:rPr>
      </w:pPr>
      <w:r w:rsidRPr="33616F79"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 Small Box Discount Store Permits.</w:t>
      </w:r>
    </w:p>
    <w:p w:rsidR="422F02F5" w:rsidP="33616F79" w:rsidRDefault="422F02F5" w14:paraId="75D5E38F" w14:textId="7336396F">
      <w:pPr>
        <w:pStyle w:val="ListParagraph"/>
        <w:numPr>
          <w:ilvl w:val="0"/>
          <w:numId w:val="16"/>
        </w:numPr>
        <w:spacing w:after="160" w:line="259" w:lineRule="auto"/>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pP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[CITY/COUNTY]</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shall issue a maximum of </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[NUMBER]</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permits for the purpose of </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operating</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a small box discount store. For purposes of this section, </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existing small box discount stores </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[SHALL/SHALL NOT]</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be considered </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in</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calculating the number of </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available</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permits. </w:t>
      </w:r>
    </w:p>
    <w:p w:rsidR="422F02F5" w:rsidP="33616F79" w:rsidRDefault="422F02F5" w14:paraId="096BD28C" w14:textId="27F70B0D">
      <w:pPr>
        <w:pStyle w:val="ListParagraph"/>
        <w:numPr>
          <w:ilvl w:val="0"/>
          <w:numId w:val="16"/>
        </w:numPr>
        <w:spacing w:after="160" w:line="259" w:lineRule="auto"/>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pP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[CITY/COUNTY ENTITY]</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shall develop a small box discount store permit application process.</w:t>
      </w:r>
    </w:p>
    <w:p w:rsidR="422F02F5" w:rsidP="33616F79" w:rsidRDefault="422F02F5" w14:paraId="21858568" w14:textId="64DC711A">
      <w:pPr>
        <w:pStyle w:val="ListParagraph"/>
        <w:numPr>
          <w:ilvl w:val="0"/>
          <w:numId w:val="16"/>
        </w:numPr>
        <w:spacing w:after="160" w:line="259" w:lineRule="auto"/>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pP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w:t>
      </w:r>
      <w:r w:rsidRPr="33616F79" w:rsidR="422F02F5">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0"/>
          <w:szCs w:val="20"/>
          <w:highlight w:val="yellow"/>
          <w:lang w:val="en-US"/>
        </w:rPr>
        <w:t>OPTIONAL CONDITIONAL USE</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When </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reviewing an</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application for a small box discount store permit</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[CITY/COUNTY ENTITY]</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shall consider whether the proposed small box discount store is likely </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to:</w:t>
      </w:r>
    </w:p>
    <w:p w:rsidR="422F02F5" w:rsidP="33616F79" w:rsidRDefault="422F02F5" w14:paraId="34D142D3" w14:textId="7F1E4077">
      <w:pPr>
        <w:pStyle w:val="ListParagraph"/>
        <w:numPr>
          <w:ilvl w:val="1"/>
          <w:numId w:val="16"/>
        </w:numPr>
        <w:spacing w:before="0" w:beforeAutospacing="off" w:after="160" w:afterAutospacing="off" w:line="259" w:lineRule="auto"/>
        <w:ind w:left="1440" w:right="0" w:hanging="360"/>
        <w:jc w:val="left"/>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pP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Detrimentally </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impact</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existing or future grocery stores and businesses that sell fresh and healthy food items in the area to be served by the proposed use</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w:t>
      </w:r>
    </w:p>
    <w:p w:rsidR="422F02F5" w:rsidP="20BD7B2F" w:rsidRDefault="422F02F5" w14:paraId="55423F8F" w14:textId="121D8C53">
      <w:pPr>
        <w:pStyle w:val="Normal"/>
        <w:spacing w:before="0" w:beforeAutospacing="off" w:after="0" w:afterAutospacing="off" w:line="259" w:lineRule="auto"/>
        <w:ind w:left="0" w:right="0"/>
        <w:jc w:val="left"/>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pPr>
      <w:r w:rsidRPr="20BD7B2F" w:rsidR="3FDF9E6A">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[CITY/COUNTY ENTITY]</w:t>
      </w:r>
      <w:r w:rsidRPr="20BD7B2F" w:rsidR="3FDF9E6A">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shall review</w:t>
      </w:r>
      <w:r w:rsidRPr="20BD7B2F" w:rsidR="3FDF9E6A">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w:t>
      </w:r>
      <w:r w:rsidRPr="20BD7B2F" w:rsidR="3FDF9E6A">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the </w:t>
      </w:r>
      <w:r w:rsidRPr="20BD7B2F" w:rsidR="3FDF9E6A">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maximum</w:t>
      </w:r>
      <w:r w:rsidRPr="20BD7B2F" w:rsidR="3FDF9E6A">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permit number every five years. Changes to the </w:t>
      </w:r>
      <w:r w:rsidRPr="20BD7B2F" w:rsidR="3FDF9E6A">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maximum</w:t>
      </w:r>
      <w:r w:rsidRPr="20BD7B2F" w:rsidR="3FDF9E6A">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permit number shall take effect </w:t>
      </w:r>
      <w:r w:rsidRPr="20BD7B2F" w:rsidR="3FDF9E6A">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w:t>
      </w:r>
      <w:r w:rsidRPr="20BD7B2F" w:rsidR="3FDF9E6A">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days after publication of such changes. </w:t>
      </w:r>
    </w:p>
    <w:p w:rsidR="33616F79" w:rsidP="33616F79" w:rsidRDefault="33616F79" w14:paraId="666A0B3F" w14:textId="01111F1A">
      <w:pPr>
        <w:pStyle w:val="Normal"/>
        <w:spacing w:before="0" w:beforeAutospacing="off" w:after="0" w:afterAutospacing="off" w:line="259" w:lineRule="auto"/>
        <w:ind w:left="0" w:right="0"/>
        <w:jc w:val="left"/>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19"/>
          <w:szCs w:val="19"/>
          <w:lang w:val="en-US"/>
        </w:rPr>
      </w:pPr>
    </w:p>
    <w:p w:rsidR="422F02F5" w:rsidP="33616F79" w:rsidRDefault="422F02F5" w14:paraId="4CA77F68" w14:textId="61B0D507">
      <w:pPr>
        <w:spacing w:before="0" w:beforeAutospacing="off" w:after="0" w:afterAutospacing="off" w:line="259" w:lineRule="auto"/>
        <w:ind w:left="0" w:right="0"/>
        <w:jc w:val="left"/>
        <w:rPr>
          <w:rFonts w:ascii="PalatinoLTStd-BoldItalic" w:hAnsi="PalatinoLTStd-BoldItalic" w:eastAsia="PalatinoLTStd-BoldItalic" w:cs="PalatinoLTStd-BoldItalic"/>
          <w:b w:val="0"/>
          <w:bCs w:val="0"/>
          <w:i w:val="0"/>
          <w:iCs w:val="0"/>
          <w:caps w:val="0"/>
          <w:smallCaps w:val="0"/>
          <w:noProof w:val="0"/>
          <w:color w:val="004A6A"/>
          <w:sz w:val="24"/>
          <w:szCs w:val="24"/>
          <w:lang w:val="en-US"/>
        </w:rPr>
      </w:pPr>
      <w:r w:rsidRPr="33616F79" w:rsidR="422F02F5">
        <w:rPr>
          <w:rFonts w:ascii="PalatinoLTStd-BoldItalic" w:hAnsi="PalatinoLTStd-BoldItalic" w:eastAsia="PalatinoLTStd-BoldItalic" w:cs="PalatinoLTStd-BoldItalic"/>
          <w:b w:val="1"/>
          <w:bCs w:val="1"/>
          <w:i w:val="0"/>
          <w:iCs w:val="0"/>
          <w:caps w:val="0"/>
          <w:smallCaps w:val="0"/>
          <w:noProof w:val="0"/>
          <w:color w:val="004A6A"/>
          <w:sz w:val="24"/>
          <w:szCs w:val="24"/>
          <w:lang w:val="en-US"/>
        </w:rPr>
        <w:t>Bans or Time-Limited Moratoria</w:t>
      </w:r>
    </w:p>
    <w:p w:rsidR="33616F79" w:rsidP="33616F79" w:rsidRDefault="33616F79" w14:paraId="21ECEF71" w14:textId="12C7A14C">
      <w:pPr>
        <w:pStyle w:val="Normal"/>
        <w:spacing w:before="0" w:beforeAutospacing="off" w:after="0" w:afterAutospacing="off" w:line="259" w:lineRule="auto"/>
        <w:ind w:left="0" w:right="0"/>
        <w:jc w:val="left"/>
        <w:rPr>
          <w:rFonts w:ascii="PalatinoLTStd-BoldItalic" w:hAnsi="PalatinoLTStd-BoldItalic" w:eastAsia="PalatinoLTStd-BoldItalic" w:cs="PalatinoLTStd-BoldItalic"/>
          <w:b w:val="1"/>
          <w:bCs w:val="1"/>
          <w:i w:val="0"/>
          <w:iCs w:val="0"/>
          <w:caps w:val="0"/>
          <w:smallCaps w:val="0"/>
          <w:noProof w:val="0"/>
          <w:color w:val="004A6A"/>
          <w:sz w:val="24"/>
          <w:szCs w:val="24"/>
          <w:lang w:val="en-US"/>
        </w:rPr>
      </w:pPr>
    </w:p>
    <w:p w:rsidR="422F02F5" w:rsidP="20BD7B2F" w:rsidRDefault="422F02F5" w14:paraId="7041D98E" w14:textId="5771BB74">
      <w:pPr>
        <w:pStyle w:val="Normal"/>
        <w:spacing w:before="0" w:beforeAutospacing="off" w:after="0" w:afterAutospacing="off" w:line="259" w:lineRule="auto"/>
        <w:ind w:left="0" w:right="0"/>
        <w:jc w:val="left"/>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2"/>
          <w:szCs w:val="22"/>
          <w:lang w:val="en-US"/>
        </w:rPr>
      </w:pPr>
      <w:r w:rsidRPr="20BD7B2F" w:rsidR="3FDF9E6A">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Bans disallow small box discount stores in entire localities or in certain zoning areas. </w:t>
      </w:r>
    </w:p>
    <w:p w:rsidR="422F02F5" w:rsidP="33616F79" w:rsidRDefault="422F02F5" w14:paraId="2B824AFA" w14:textId="6CEE4466">
      <w:pPr>
        <w:spacing w:before="0" w:beforeAutospacing="off" w:after="0" w:afterAutospacing="off" w:line="259" w:lineRule="auto"/>
        <w:ind w:left="0" w:right="0"/>
        <w:jc w:val="left"/>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2"/>
          <w:szCs w:val="22"/>
          <w:lang w:val="en-US"/>
        </w:rPr>
      </w:pPr>
      <w:r w:rsidRPr="33616F79" w:rsidR="422F02F5">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Time-limited moratoria </w:t>
      </w:r>
      <w:r w:rsidRPr="33616F79" w:rsidR="422F02F5">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disallow</w:t>
      </w:r>
      <w:r w:rsidRPr="33616F79" w:rsidR="422F02F5">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new small box discount stores for a certain </w:t>
      </w:r>
      <w:r w:rsidRPr="33616F79" w:rsidR="422F02F5">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period</w:t>
      </w:r>
      <w:r w:rsidRPr="33616F79" w:rsidR="422F02F5">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often while a locality studies how such stores impact </w:t>
      </w:r>
      <w:r w:rsidRPr="33616F79" w:rsidR="422F02F5">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food offerings, other businesses, the local economy, etc.</w:t>
      </w:r>
    </w:p>
    <w:p w:rsidR="33616F79" w:rsidP="33616F79" w:rsidRDefault="33616F79" w14:paraId="34EFFA72" w14:textId="03B7FF36">
      <w:pPr>
        <w:pStyle w:val="Normal"/>
        <w:spacing w:before="0" w:beforeAutospacing="off" w:after="0" w:afterAutospacing="off" w:line="259" w:lineRule="auto"/>
        <w:ind w:left="0" w:right="0"/>
        <w:jc w:val="left"/>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pPr>
    </w:p>
    <w:p w:rsidR="422F02F5" w:rsidP="33616F79" w:rsidRDefault="422F02F5" w14:paraId="47FFA829" w14:textId="78E4B331">
      <w:pPr>
        <w:ind w:left="360"/>
        <w:rPr>
          <w:rFonts w:ascii="PalatinoLTStd-BoldItalic" w:hAnsi="PalatinoLTStd-BoldItalic" w:eastAsia="PalatinoLTStd-BoldItalic" w:cs="PalatinoLTStd-BoldItalic"/>
          <w:b w:val="0"/>
          <w:bCs w:val="0"/>
          <w:i w:val="0"/>
          <w:iCs w:val="0"/>
          <w:caps w:val="0"/>
          <w:smallCaps w:val="0"/>
          <w:noProof w:val="0"/>
          <w:color w:val="004A6A"/>
          <w:sz w:val="20"/>
          <w:szCs w:val="20"/>
          <w:lang w:val="en-US"/>
        </w:rPr>
      </w:pPr>
      <w:r w:rsidRPr="33616F79"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 Small Box Discount Stores Prohibited.</w:t>
      </w:r>
    </w:p>
    <w:p w:rsidR="422F02F5" w:rsidP="33616F79" w:rsidRDefault="422F02F5" w14:paraId="6088558D" w14:textId="498D7093">
      <w:pPr>
        <w:pStyle w:val="ListParagraph"/>
        <w:numPr>
          <w:ilvl w:val="0"/>
          <w:numId w:val="19"/>
        </w:numPr>
        <w:spacing w:after="160" w:line="259" w:lineRule="auto"/>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2"/>
          <w:szCs w:val="22"/>
          <w:lang w:val="en-US"/>
        </w:rPr>
      </w:pP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Small box discount stores are prohibited</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FOR [X] YEARS</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w:t>
      </w:r>
    </w:p>
    <w:p w:rsidR="3FDF9E6A" w:rsidP="26E605F0" w:rsidRDefault="3FDF9E6A" w14:paraId="06DBFB5C" w14:textId="655C86FD">
      <w:pPr>
        <w:pStyle w:val="Normal"/>
        <w:spacing w:after="160" w:line="259" w:lineRule="auto"/>
        <w:ind w:left="0"/>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2"/>
          <w:szCs w:val="22"/>
          <w:lang w:val="en-US"/>
        </w:rPr>
      </w:pPr>
      <w:r w:rsidRPr="26E605F0" w:rsidR="3FDF9E6A">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Note: If </w:t>
      </w:r>
      <w:r w:rsidRPr="26E605F0" w:rsidR="3FDF9E6A">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only prohibit</w:t>
      </w:r>
      <w:r w:rsidRPr="26E605F0" w:rsidR="3FDF9E6A">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ing</w:t>
      </w:r>
      <w:r w:rsidRPr="26E605F0" w:rsidR="3FDF9E6A">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small box discount stores</w:t>
      </w:r>
      <w:r w:rsidRPr="26E605F0" w:rsidR="3FDF9E6A">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in certain zoning areas, this provision would be included only in that part or those parts of the code. Additionally, if there are exis</w:t>
      </w:r>
      <w:r w:rsidRPr="26E605F0" w:rsidR="3FDF9E6A">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ting </w:t>
      </w:r>
      <w:r w:rsidRPr="26E605F0" w:rsidR="3FDF9E6A">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“prohibited use” sections, small box discount stores could be added there rather than creating a new code section or subsection.</w:t>
      </w:r>
    </w:p>
    <w:p w:rsidR="422F02F5" w:rsidP="3A0E73E2" w:rsidRDefault="422F02F5" w14:paraId="35C9FE1F" w14:textId="30BC413D">
      <w:pPr>
        <w:pStyle w:val="Normal"/>
        <w:spacing w:afterAutospacing="off"/>
        <w:ind w:left="0"/>
        <w:rPr>
          <w:rFonts w:ascii="PalatinoLTStd-BoldItalic" w:hAnsi="PalatinoLTStd-BoldItalic" w:eastAsia="PalatinoLTStd-BoldItalic" w:cs="PalatinoLTStd-BoldItalic"/>
          <w:b w:val="0"/>
          <w:bCs w:val="0"/>
          <w:i w:val="0"/>
          <w:iCs w:val="0"/>
          <w:caps w:val="0"/>
          <w:smallCaps w:val="0"/>
          <w:noProof w:val="0"/>
          <w:color w:val="004A6A"/>
          <w:sz w:val="20"/>
          <w:szCs w:val="20"/>
          <w:lang w:val="en-US"/>
        </w:rPr>
      </w:pPr>
      <w:r w:rsidRPr="3A0E73E2"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 Enforcement</w:t>
      </w:r>
      <w:r w:rsidRPr="3A0E73E2"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w:t>
      </w:r>
      <w:r w:rsidRPr="3A0E73E2"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 xml:space="preserve"> [APPLIES TO ALL</w:t>
      </w:r>
      <w:r w:rsidRPr="3A0E73E2"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 xml:space="preserve"> POLICY OPTIONS</w:t>
      </w:r>
      <w:r w:rsidRPr="3A0E73E2"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w:t>
      </w:r>
    </w:p>
    <w:p w:rsidR="422F02F5" w:rsidP="33616F79" w:rsidRDefault="422F02F5" w14:paraId="2F810C8B" w14:textId="6B3323C7">
      <w:pPr>
        <w:pStyle w:val="ListParagraph"/>
        <w:numPr>
          <w:ilvl w:val="0"/>
          <w:numId w:val="20"/>
        </w:numPr>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pP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The </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C</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ITY/COUNTY</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is authorized to</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issue all rules and regulations consistent with this ordinance. </w:t>
      </w:r>
    </w:p>
    <w:p w:rsidR="422F02F5" w:rsidP="33616F79" w:rsidRDefault="422F02F5" w14:paraId="34F156D1" w14:textId="01875BF6">
      <w:pPr>
        <w:pStyle w:val="ListParagraph"/>
        <w:numPr>
          <w:ilvl w:val="0"/>
          <w:numId w:val="20"/>
        </w:numPr>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pP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CITY</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 xml:space="preserve">COUNTY </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ENTITY</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shall incorporate enforcement of this policy into existing </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inspections of </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SMALL BOX DISCOUNT STORES/FOOD RETAIL STORES</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w:t>
      </w:r>
    </w:p>
    <w:p w:rsidR="422F02F5" w:rsidP="26E605F0" w:rsidRDefault="422F02F5" w14:paraId="57604DB8" w14:textId="7503708B">
      <w:pPr>
        <w:pStyle w:val="ListParagraph"/>
        <w:numPr>
          <w:ilvl w:val="0"/>
          <w:numId w:val="22"/>
        </w:numPr>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pPr>
      <w:r w:rsidRPr="26E605F0" w:rsidR="3FDF9E6A">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The </w:t>
      </w:r>
      <w:r w:rsidRPr="26E605F0" w:rsidR="3FDF9E6A">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w:t>
      </w:r>
      <w:r w:rsidRPr="26E605F0" w:rsidR="3FDF9E6A">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C</w:t>
      </w:r>
      <w:r w:rsidRPr="26E605F0" w:rsidR="3FDF9E6A">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ITY/COUNTY</w:t>
      </w:r>
      <w:r w:rsidRPr="26E605F0" w:rsidR="3FDF9E6A">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w:t>
      </w:r>
      <w:r w:rsidRPr="26E605F0" w:rsidR="3FDF9E6A">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may require </w:t>
      </w:r>
      <w:r w:rsidRPr="26E605F0" w:rsidR="3FDF9E6A">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reporting of </w:t>
      </w:r>
      <w:r w:rsidRPr="26E605F0" w:rsidR="3FDF9E6A">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information necessary to </w:t>
      </w:r>
      <w:r w:rsidRPr="26E605F0" w:rsidR="3FDF9E6A">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determine</w:t>
      </w:r>
      <w:r w:rsidRPr="26E605F0" w:rsidR="3FDF9E6A">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compliance with this Chapter.</w:t>
      </w:r>
    </w:p>
    <w:p w:rsidR="422F02F5" w:rsidP="26E605F0" w:rsidRDefault="422F02F5" w14:paraId="044F4825" w14:textId="484CCE6D">
      <w:pPr>
        <w:pStyle w:val="Normal"/>
        <w:ind w:left="0"/>
        <w:rPr>
          <w:rFonts w:ascii="PalatinoLTStd-BoldItalic" w:hAnsi="PalatinoLTStd-BoldItalic" w:eastAsia="PalatinoLTStd-BoldItalic" w:cs="PalatinoLTStd-BoldItalic"/>
          <w:b w:val="0"/>
          <w:bCs w:val="0"/>
          <w:i w:val="0"/>
          <w:iCs w:val="0"/>
          <w:caps w:val="0"/>
          <w:smallCaps w:val="0"/>
          <w:noProof w:val="0"/>
          <w:color w:val="004A6A"/>
          <w:sz w:val="20"/>
          <w:szCs w:val="20"/>
          <w:lang w:val="en-US"/>
        </w:rPr>
      </w:pPr>
      <w:r w:rsidRPr="26E605F0"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 xml:space="preserve">##.##. Violations </w:t>
      </w:r>
      <w:r w:rsidRPr="26E605F0"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 Penalties. </w:t>
      </w:r>
      <w:r w:rsidRPr="26E605F0"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 </w:t>
      </w:r>
      <w:r w:rsidRPr="26E605F0"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[APPLIES TO ALL</w:t>
      </w:r>
      <w:r w:rsidRPr="26E605F0"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 xml:space="preserve"> POLICY OPTIONS</w:t>
      </w:r>
      <w:r w:rsidRPr="26E605F0"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w:t>
      </w:r>
    </w:p>
    <w:p w:rsidR="422F02F5" w:rsidP="33616F79" w:rsidRDefault="422F02F5" w14:paraId="4495FB9A" w14:textId="493D4D55">
      <w:pPr>
        <w:pStyle w:val="ListParagraph"/>
        <w:numPr>
          <w:ilvl w:val="0"/>
          <w:numId w:val="23"/>
        </w:numPr>
        <w:spacing w:after="160" w:line="259" w:lineRule="auto"/>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pP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A </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sm</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all box discount store</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found to be in violation of this Chapter may be subject to </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[PENALTY]</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w:t>
      </w:r>
    </w:p>
    <w:p w:rsidR="422F02F5" w:rsidP="3A0E73E2" w:rsidRDefault="422F02F5" w14:paraId="5EE11DF6" w14:textId="6793A2D2">
      <w:pPr>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2"/>
          <w:szCs w:val="22"/>
          <w:lang w:val="en-US"/>
        </w:rPr>
      </w:pPr>
      <w:r w:rsidRPr="3A0E73E2" w:rsidR="7567E732">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Note: Penalties could include </w:t>
      </w:r>
      <w:r w:rsidRPr="3A0E73E2" w:rsidR="78346237">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suspension or </w:t>
      </w:r>
      <w:r w:rsidRPr="3A0E73E2" w:rsidR="7567E732">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revocation of business license or permit</w:t>
      </w:r>
      <w:r w:rsidRPr="3A0E73E2" w:rsidR="7567E732">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as the mo</w:t>
      </w:r>
      <w:r w:rsidRPr="3A0E73E2" w:rsidR="1C0E1E44">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re</w:t>
      </w:r>
      <w:r w:rsidRPr="3A0E73E2" w:rsidR="7567E732">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 xml:space="preserve"> severe penalty </w:t>
      </w:r>
      <w:r w:rsidRPr="3A0E73E2" w:rsidR="7917134C">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than fines</w:t>
      </w:r>
      <w:r w:rsidRPr="3A0E73E2" w:rsidR="7567E732">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t>.</w:t>
      </w:r>
    </w:p>
    <w:p w:rsidR="422F02F5" w:rsidP="33616F79" w:rsidRDefault="422F02F5" w14:paraId="79E87380" w14:textId="723FEE1E">
      <w:pPr>
        <w:ind w:left="360"/>
        <w:rPr>
          <w:rFonts w:ascii="PalatinoLTStd-BoldItalic" w:hAnsi="PalatinoLTStd-BoldItalic" w:eastAsia="PalatinoLTStd-BoldItalic" w:cs="PalatinoLTStd-BoldItalic"/>
          <w:b w:val="0"/>
          <w:bCs w:val="0"/>
          <w:i w:val="0"/>
          <w:iCs w:val="0"/>
          <w:caps w:val="0"/>
          <w:smallCaps w:val="0"/>
          <w:noProof w:val="0"/>
          <w:color w:val="004A6A"/>
          <w:sz w:val="20"/>
          <w:szCs w:val="20"/>
          <w:lang w:val="en-US"/>
        </w:rPr>
      </w:pPr>
      <w:r w:rsidRPr="33616F79"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 Severability.</w:t>
      </w:r>
      <w:r w:rsidRPr="33616F79"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 xml:space="preserve"> [APPLIES TO ALL</w:t>
      </w:r>
      <w:r w:rsidRPr="33616F79"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 xml:space="preserve"> POLICY OPTIONS</w:t>
      </w:r>
      <w:r w:rsidRPr="33616F79"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w:t>
      </w:r>
    </w:p>
    <w:p w:rsidR="422F02F5" w:rsidP="20BD7B2F" w:rsidRDefault="422F02F5" w14:paraId="2428ACF9" w14:textId="5B36FB68">
      <w:pPr>
        <w:pStyle w:val="ListParagraph"/>
        <w:numPr>
          <w:ilvl w:val="0"/>
          <w:numId w:val="24"/>
        </w:numPr>
        <w:spacing w:line="259" w:lineRule="auto"/>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pPr>
      <w:r w:rsidRPr="20BD7B2F" w:rsidR="3FDF9E6A">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If any part or provision of this act or its application to a person is held invalid, the invalidity of that provision or application does not affect other provisions or applications of this act that can be given effect without the invalid provision or application.</w:t>
      </w:r>
    </w:p>
    <w:p w:rsidR="422F02F5" w:rsidP="33616F79" w:rsidRDefault="422F02F5" w14:paraId="3ED97303" w14:textId="66916FB7">
      <w:pPr>
        <w:ind w:left="360"/>
        <w:rPr>
          <w:rFonts w:ascii="PalatinoLTStd-BoldItalic" w:hAnsi="PalatinoLTStd-BoldItalic" w:eastAsia="PalatinoLTStd-BoldItalic" w:cs="PalatinoLTStd-BoldItalic"/>
          <w:b w:val="0"/>
          <w:bCs w:val="0"/>
          <w:i w:val="0"/>
          <w:iCs w:val="0"/>
          <w:caps w:val="0"/>
          <w:smallCaps w:val="0"/>
          <w:noProof w:val="0"/>
          <w:color w:val="004A6A"/>
          <w:sz w:val="20"/>
          <w:szCs w:val="20"/>
          <w:lang w:val="en-US"/>
        </w:rPr>
      </w:pPr>
      <w:r w:rsidRPr="33616F79"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 xml:space="preserve">##.##. </w:t>
      </w:r>
      <w:r w:rsidRPr="33616F79"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Effective Date</w:t>
      </w:r>
      <w:r w:rsidRPr="33616F79"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 </w:t>
      </w:r>
      <w:r w:rsidRPr="33616F79"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 </w:t>
      </w:r>
      <w:r w:rsidRPr="33616F79"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[APPLIES TO AL</w:t>
      </w:r>
      <w:r w:rsidRPr="33616F79"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L</w:t>
      </w:r>
      <w:r w:rsidRPr="33616F79"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 xml:space="preserve"> POLICY OPTIONS</w:t>
      </w:r>
      <w:r w:rsidRPr="33616F79" w:rsidR="422F02F5">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t>]</w:t>
      </w:r>
    </w:p>
    <w:p w:rsidR="422F02F5" w:rsidP="33616F79" w:rsidRDefault="422F02F5" w14:paraId="0999C9D3" w14:textId="3BA825F6">
      <w:pPr>
        <w:pStyle w:val="ListParagraph"/>
        <w:numPr>
          <w:ilvl w:val="0"/>
          <w:numId w:val="25"/>
        </w:numPr>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pP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This ordinance and the legal requirements set forth </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herein</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xml:space="preserve"> shall take effect and be in force as of </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highlight w:val="yellow"/>
          <w:lang w:val="en-US"/>
        </w:rPr>
        <w:t>[DATE]</w:t>
      </w:r>
      <w:r w:rsidRPr="33616F79" w:rsidR="422F02F5">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t>. </w:t>
      </w:r>
    </w:p>
    <w:p w:rsidR="33616F79" w:rsidP="6453E7C0" w:rsidRDefault="33616F79" w14:paraId="1C844E10" w14:textId="58CDE736">
      <w:pPr>
        <w:ind w:left="360"/>
        <w:rPr>
          <w:rFonts w:ascii="Segoe UI" w:hAnsi="Segoe UI" w:eastAsia="Segoe UI" w:cs="Segoe UI"/>
          <w:b w:val="0"/>
          <w:bCs w:val="0"/>
          <w:i w:val="0"/>
          <w:iCs w:val="0"/>
          <w:caps w:val="0"/>
          <w:smallCaps w:val="0"/>
          <w:noProof w:val="0"/>
          <w:color w:val="004A6A"/>
          <w:sz w:val="19"/>
          <w:szCs w:val="19"/>
          <w:lang w:val="en-US"/>
        </w:rPr>
      </w:pPr>
    </w:p>
    <w:p w:rsidR="33616F79" w:rsidP="33616F79" w:rsidRDefault="33616F79" w14:paraId="3AE8D1F5" w14:textId="1094B31F">
      <w:pPr>
        <w:pStyle w:val="Normal"/>
        <w:ind w:left="360"/>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pPr>
    </w:p>
    <w:p w:rsidR="33616F79" w:rsidP="33616F79" w:rsidRDefault="33616F79" w14:paraId="0582298B" w14:textId="0464E41D">
      <w:pPr>
        <w:pStyle w:val="Normal"/>
        <w:spacing w:after="160" w:line="259" w:lineRule="auto"/>
        <w:ind w:left="0"/>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0"/>
          <w:szCs w:val="20"/>
          <w:lang w:val="en-US"/>
        </w:rPr>
      </w:pPr>
    </w:p>
    <w:p w:rsidR="33616F79" w:rsidP="33616F79" w:rsidRDefault="33616F79" w14:paraId="5FBE6533" w14:textId="2F3871A3">
      <w:pPr>
        <w:pStyle w:val="Normal"/>
        <w:ind w:left="360"/>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pPr>
    </w:p>
    <w:p w:rsidR="33616F79" w:rsidP="33616F79" w:rsidRDefault="33616F79" w14:paraId="0ED3FAEE" w14:textId="2D65D5D8">
      <w:pPr>
        <w:pStyle w:val="Normal"/>
        <w:ind w:firstLine="0"/>
        <w:rPr>
          <w:rFonts w:ascii="PalatinoLTStd-BoldItalic" w:hAnsi="PalatinoLTStd-BoldItalic" w:eastAsia="PalatinoLTStd-BoldItalic" w:cs="PalatinoLTStd-BoldItalic"/>
          <w:b w:val="1"/>
          <w:bCs w:val="1"/>
          <w:i w:val="0"/>
          <w:iCs w:val="0"/>
          <w:caps w:val="0"/>
          <w:smallCaps w:val="0"/>
          <w:noProof w:val="0"/>
          <w:color w:val="004A6A"/>
          <w:sz w:val="20"/>
          <w:szCs w:val="20"/>
          <w:lang w:val="en-US"/>
        </w:rPr>
      </w:pPr>
    </w:p>
    <w:p w:rsidR="33616F79" w:rsidP="33616F79" w:rsidRDefault="33616F79" w14:paraId="27E56DC4" w14:textId="49F8C6A9">
      <w:pPr>
        <w:pStyle w:val="Normal"/>
        <w:spacing w:before="0" w:beforeAutospacing="off" w:after="0" w:afterAutospacing="off" w:line="259" w:lineRule="auto"/>
        <w:ind w:left="0" w:right="0"/>
        <w:jc w:val="left"/>
        <w:rPr>
          <w:rFonts w:ascii="PalatinoLTStd-BoldItalic" w:hAnsi="PalatinoLTStd-BoldItalic" w:eastAsia="PalatinoLTStd-BoldItalic" w:cs="PalatinoLTStd-BoldItalic"/>
          <w:b w:val="0"/>
          <w:bCs w:val="0"/>
          <w:i w:val="0"/>
          <w:iCs w:val="0"/>
          <w:caps w:val="0"/>
          <w:smallCaps w:val="0"/>
          <w:noProof w:val="0"/>
          <w:color w:val="000000" w:themeColor="text1" w:themeTint="FF" w:themeShade="FF"/>
          <w:sz w:val="22"/>
          <w:szCs w:val="22"/>
          <w:lang w:val="en-US"/>
        </w:rPr>
      </w:pPr>
    </w:p>
    <w:p w:rsidR="33616F79" w:rsidP="33616F79" w:rsidRDefault="33616F79" w14:paraId="03BFC37A" w14:textId="6E193C0B">
      <w:pPr>
        <w:pStyle w:val="Normal"/>
        <w:ind w:left="0"/>
        <w:rPr>
          <w:rFonts w:ascii="PalatinoLTStd-BoldItalic" w:hAnsi="PalatinoLTStd-BoldItalic" w:eastAsia="PalatinoLTStd-BoldItalic" w:cs="PalatinoLTStd-BoldItalic"/>
          <w:b w:val="0"/>
          <w:bCs w:val="0"/>
          <w:i w:val="1"/>
          <w:iCs w:val="1"/>
          <w:caps w:val="0"/>
          <w:smallCaps w:val="0"/>
          <w:noProof w:val="0"/>
          <w:color w:val="000000" w:themeColor="text1" w:themeTint="FF" w:themeShade="FF"/>
          <w:sz w:val="22"/>
          <w:szCs w:val="22"/>
          <w:lang w:val="en-US"/>
        </w:rPr>
      </w:pPr>
    </w:p>
    <w:p w:rsidR="33616F79" w:rsidP="33616F79" w:rsidRDefault="33616F79" w14:paraId="7997D922" w14:textId="05F0C4C5">
      <w:pPr>
        <w:pStyle w:val="Normal"/>
      </w:pP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HoCkfDM2" int2:invalidationBookmarkName="" int2:hashCode="VihObxgR+G0U30" int2:id="nzFXczVk">
      <int2:state int2:type="WordDesignerDefaultAnnotation" int2:value="Rejected"/>
    </int2:bookmark>
    <int2:bookmark int2:bookmarkName="_Int_FdZS2p3U" int2:invalidationBookmarkName="" int2:hashCode="0d3ySbNDqbMT1k" int2:id="xDcfBEoV">
      <int2:state int2:type="WordDesignerDefaultAnnotation" int2:value="Rejected"/>
    </int2:bookmark>
    <int2:bookmark int2:bookmarkName="_Int_YOmb00EH" int2:invalidationBookmarkName="" int2:hashCode="EQB92l7f3WVtQh" int2:id="BPv1iuuR">
      <int2:state int2:type="WordDesignerDefaultAnnotation" int2:value="Rejected"/>
    </int2:bookmark>
    <int2:bookmark int2:bookmarkName="_Int_5g0HhKuZ" int2:invalidationBookmarkName="" int2:hashCode="649R1fNWs0WXGP" int2:id="XTsyvuuW">
      <int2:state int2:type="WordDesignerDefaultAnnotation"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9">
    <w:nsid w:val="48c23955"/>
    <w:multiLevelType xmlns:w="http://schemas.openxmlformats.org/wordprocessingml/2006/main" w:val="multilevel"/>
    <w:lvl xmlns:w="http://schemas.openxmlformats.org/wordprocessingml/2006/main" w:ilvl="0">
      <w:start w:val="1"/>
      <w:numFmt w:val="lowerLetter"/>
      <w:lvlText w:val="%2."/>
      <w:lvlJc w:val="left"/>
      <w:pPr>
        <w:ind w:left="14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54161967"/>
    <w:multiLevelType xmlns:w="http://schemas.openxmlformats.org/wordprocessingml/2006/main" w:val="multilevel"/>
    <w:lvl xmlns:w="http://schemas.openxmlformats.org/wordprocessingml/2006/main" w:ilvl="0">
      <w:start w:val="1"/>
      <w:numFmt w:val="lowerLetter"/>
      <w:lvlText w:val="%2."/>
      <w:lvlJc w:val="left"/>
      <w:pPr>
        <w:ind w:left="14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285d81be"/>
    <w:multiLevelType xmlns:w="http://schemas.openxmlformats.org/wordprocessingml/2006/main" w:val="multilevel"/>
    <w:lvl xmlns:w="http://schemas.openxmlformats.org/wordprocessingml/2006/main" w:ilvl="0">
      <w:start w:val="1"/>
      <w:numFmt w:val="lowerLetter"/>
      <w:lvlText w:val="%2."/>
      <w:lvlJc w:val="left"/>
      <w:pPr>
        <w:ind w:left="14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354d0962"/>
    <w:multiLevelType xmlns:w="http://schemas.openxmlformats.org/wordprocessingml/2006/main" w:val="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25773f2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15b118eb"/>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206fa58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4e9ae02"/>
    <w:multiLevelType xmlns:w="http://schemas.openxmlformats.org/wordprocessingml/2006/main" w:val="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3055042"/>
    <w:multiLevelType xmlns:w="http://schemas.openxmlformats.org/wordprocessingml/2006/main" w:val="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49625466"/>
    <w:multiLevelType xmlns:w="http://schemas.openxmlformats.org/wordprocessingml/2006/main" w:val="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225a65d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21d840ba"/>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31e12a18"/>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cc6174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aa5f2f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6afac824"/>
    <w:multiLevelType xmlns:w="http://schemas.openxmlformats.org/wordprocessingml/2006/main" w:val="hybridMultilevel"/>
    <w:lvl xmlns:w="http://schemas.openxmlformats.org/wordprocessingml/2006/main" w:ilvl="0">
      <w:start w:val="6"/>
      <w:numFmt w:val="upperLetter"/>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ffcb522"/>
    <w:multiLevelType xmlns:w="http://schemas.openxmlformats.org/wordprocessingml/2006/main" w:val="hybridMultilevel"/>
    <w:lvl xmlns:w="http://schemas.openxmlformats.org/wordprocessingml/2006/main" w:ilvl="0">
      <w:start w:val="5"/>
      <w:numFmt w:val="upperLetter"/>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b87a2d8"/>
    <w:multiLevelType xmlns:w="http://schemas.openxmlformats.org/wordprocessingml/2006/main" w:val="hybridMultilevel"/>
    <w:lvl xmlns:w="http://schemas.openxmlformats.org/wordprocessingml/2006/main" w:ilvl="0">
      <w:start w:val="4"/>
      <w:numFmt w:val="upperLetter"/>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d65b351"/>
    <w:multiLevelType xmlns:w="http://schemas.openxmlformats.org/wordprocessingml/2006/main" w:val="hybridMultilevel"/>
    <w:lvl xmlns:w="http://schemas.openxmlformats.org/wordprocessingml/2006/main" w:ilvl="0">
      <w:start w:val="3"/>
      <w:numFmt w:val="upperLetter"/>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4042440"/>
    <w:multiLevelType xmlns:w="http://schemas.openxmlformats.org/wordprocessingml/2006/main" w:val="hybridMultilevel"/>
    <w:lvl xmlns:w="http://schemas.openxmlformats.org/wordprocessingml/2006/main" w:ilvl="0">
      <w:start w:val="2"/>
      <w:numFmt w:val="upperLetter"/>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d7a07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180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245985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lowerLetter"/>
      <w:lvlText w:val="%2."/>
      <w:lvlJc w:val="left"/>
      <w:pPr>
        <w:ind w:left="180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d5127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80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285f2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fe74c1c"/>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4">
    <w:nsid w:val="5aba519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bf2928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0c6eea9"/>
    <w:multiLevelType xmlns:w="http://schemas.openxmlformats.org/wordprocessingml/2006/main" w:val="hybridMultilevel"/>
    <w:lvl xmlns:w="http://schemas.openxmlformats.org/wordprocessingml/2006/main" w:ilvl="0">
      <w:start w:val="2"/>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2339fa2"/>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738F09"/>
    <w:rsid w:val="0011C68D"/>
    <w:rsid w:val="00ACEADB"/>
    <w:rsid w:val="010CCD0E"/>
    <w:rsid w:val="0217E03E"/>
    <w:rsid w:val="02446985"/>
    <w:rsid w:val="027119D7"/>
    <w:rsid w:val="04148B11"/>
    <w:rsid w:val="0436A55E"/>
    <w:rsid w:val="04475AE2"/>
    <w:rsid w:val="045C897B"/>
    <w:rsid w:val="04894171"/>
    <w:rsid w:val="04992AD9"/>
    <w:rsid w:val="04FA491A"/>
    <w:rsid w:val="0585ABB5"/>
    <w:rsid w:val="063768E5"/>
    <w:rsid w:val="06810811"/>
    <w:rsid w:val="0687D7A1"/>
    <w:rsid w:val="06929705"/>
    <w:rsid w:val="06A9769B"/>
    <w:rsid w:val="06F4B5AC"/>
    <w:rsid w:val="0700751F"/>
    <w:rsid w:val="077BCD65"/>
    <w:rsid w:val="07A1707C"/>
    <w:rsid w:val="07BA98D9"/>
    <w:rsid w:val="0821DCFA"/>
    <w:rsid w:val="0823A802"/>
    <w:rsid w:val="08CA82DB"/>
    <w:rsid w:val="08DB5DAB"/>
    <w:rsid w:val="08FFA459"/>
    <w:rsid w:val="090C0F26"/>
    <w:rsid w:val="0A6F1E07"/>
    <w:rsid w:val="0B8EA558"/>
    <w:rsid w:val="0BA04B73"/>
    <w:rsid w:val="0BB25093"/>
    <w:rsid w:val="0C075700"/>
    <w:rsid w:val="0CDA9A73"/>
    <w:rsid w:val="0D567877"/>
    <w:rsid w:val="0D9B9797"/>
    <w:rsid w:val="0DB3D563"/>
    <w:rsid w:val="0DC634A0"/>
    <w:rsid w:val="0DE9A888"/>
    <w:rsid w:val="0E8A464D"/>
    <w:rsid w:val="0EF40D25"/>
    <w:rsid w:val="0F738F09"/>
    <w:rsid w:val="0F75AE00"/>
    <w:rsid w:val="101A4CF1"/>
    <w:rsid w:val="10478862"/>
    <w:rsid w:val="106E8431"/>
    <w:rsid w:val="11941648"/>
    <w:rsid w:val="11B61D52"/>
    <w:rsid w:val="121807DF"/>
    <w:rsid w:val="122B9E93"/>
    <w:rsid w:val="1282E6C0"/>
    <w:rsid w:val="12D2E4C1"/>
    <w:rsid w:val="1355234F"/>
    <w:rsid w:val="13AB46A7"/>
    <w:rsid w:val="14127663"/>
    <w:rsid w:val="14E3F096"/>
    <w:rsid w:val="157AC888"/>
    <w:rsid w:val="15E0E9E8"/>
    <w:rsid w:val="15F93A4D"/>
    <w:rsid w:val="167FC0F7"/>
    <w:rsid w:val="16D7AE17"/>
    <w:rsid w:val="16FD708C"/>
    <w:rsid w:val="171B0351"/>
    <w:rsid w:val="17C956F3"/>
    <w:rsid w:val="184D8915"/>
    <w:rsid w:val="1897E027"/>
    <w:rsid w:val="193CEDE4"/>
    <w:rsid w:val="1955C6E4"/>
    <w:rsid w:val="19791632"/>
    <w:rsid w:val="199ED3D1"/>
    <w:rsid w:val="1B095D88"/>
    <w:rsid w:val="1B1631A3"/>
    <w:rsid w:val="1B28D441"/>
    <w:rsid w:val="1B3E0CB9"/>
    <w:rsid w:val="1B604CA1"/>
    <w:rsid w:val="1BBA5B2F"/>
    <w:rsid w:val="1BEA0A0C"/>
    <w:rsid w:val="1C0E1E44"/>
    <w:rsid w:val="1CC0F5AC"/>
    <w:rsid w:val="1D39AFC5"/>
    <w:rsid w:val="1D40C196"/>
    <w:rsid w:val="1D51D20D"/>
    <w:rsid w:val="1D577FC0"/>
    <w:rsid w:val="1E3580A8"/>
    <w:rsid w:val="1E77DA8C"/>
    <w:rsid w:val="1E96DC15"/>
    <w:rsid w:val="1EEDF94E"/>
    <w:rsid w:val="1F2AF3BF"/>
    <w:rsid w:val="1F72ECA0"/>
    <w:rsid w:val="1FDCCEAB"/>
    <w:rsid w:val="2021D1B3"/>
    <w:rsid w:val="20AC4058"/>
    <w:rsid w:val="20BD7B2F"/>
    <w:rsid w:val="21956AFB"/>
    <w:rsid w:val="21B17AEE"/>
    <w:rsid w:val="21BE8E16"/>
    <w:rsid w:val="21D9202C"/>
    <w:rsid w:val="221EB61F"/>
    <w:rsid w:val="222773F6"/>
    <w:rsid w:val="22BDD959"/>
    <w:rsid w:val="22C98A82"/>
    <w:rsid w:val="22EBCCAE"/>
    <w:rsid w:val="2315BA28"/>
    <w:rsid w:val="234B4BAF"/>
    <w:rsid w:val="236C905D"/>
    <w:rsid w:val="23C24B6B"/>
    <w:rsid w:val="2447E6C2"/>
    <w:rsid w:val="2451307C"/>
    <w:rsid w:val="24A0CE65"/>
    <w:rsid w:val="24C1ECB7"/>
    <w:rsid w:val="24E71C10"/>
    <w:rsid w:val="2500446D"/>
    <w:rsid w:val="2503B008"/>
    <w:rsid w:val="255BE9BC"/>
    <w:rsid w:val="257FB17B"/>
    <w:rsid w:val="258C3C7E"/>
    <w:rsid w:val="26305543"/>
    <w:rsid w:val="266B86E8"/>
    <w:rsid w:val="269EF7A6"/>
    <w:rsid w:val="26E605F0"/>
    <w:rsid w:val="270C8245"/>
    <w:rsid w:val="277C96AB"/>
    <w:rsid w:val="27C86EEF"/>
    <w:rsid w:val="27E3B8BB"/>
    <w:rsid w:val="27E5C19A"/>
    <w:rsid w:val="281FB6EF"/>
    <w:rsid w:val="2870832C"/>
    <w:rsid w:val="28822562"/>
    <w:rsid w:val="297C508C"/>
    <w:rsid w:val="29C27AB9"/>
    <w:rsid w:val="29C61C47"/>
    <w:rsid w:val="2A2F5ADF"/>
    <w:rsid w:val="2A442307"/>
    <w:rsid w:val="2A66D4A2"/>
    <w:rsid w:val="2AAE5026"/>
    <w:rsid w:val="2AB8BF3A"/>
    <w:rsid w:val="2B86C889"/>
    <w:rsid w:val="2C561B93"/>
    <w:rsid w:val="2CC1A00F"/>
    <w:rsid w:val="2CF22DF5"/>
    <w:rsid w:val="2CFFBDAA"/>
    <w:rsid w:val="2DADB7FD"/>
    <w:rsid w:val="2E3E8D63"/>
    <w:rsid w:val="2E5D7070"/>
    <w:rsid w:val="2ED3198F"/>
    <w:rsid w:val="2F17942A"/>
    <w:rsid w:val="2F1C1E48"/>
    <w:rsid w:val="303B5DAB"/>
    <w:rsid w:val="303BAE9E"/>
    <w:rsid w:val="30BA8D20"/>
    <w:rsid w:val="30DAC3C8"/>
    <w:rsid w:val="30DAC3C8"/>
    <w:rsid w:val="314046F2"/>
    <w:rsid w:val="31737B83"/>
    <w:rsid w:val="31864671"/>
    <w:rsid w:val="32B53AE9"/>
    <w:rsid w:val="33503CF8"/>
    <w:rsid w:val="33616F79"/>
    <w:rsid w:val="336CD846"/>
    <w:rsid w:val="33F2F2D3"/>
    <w:rsid w:val="3410B6D8"/>
    <w:rsid w:val="3455326C"/>
    <w:rsid w:val="34C4174C"/>
    <w:rsid w:val="34CCB1F4"/>
    <w:rsid w:val="34E5A009"/>
    <w:rsid w:val="3654F138"/>
    <w:rsid w:val="366A7D72"/>
    <w:rsid w:val="36A0FDC1"/>
    <w:rsid w:val="36BAD9E7"/>
    <w:rsid w:val="37106305"/>
    <w:rsid w:val="37589652"/>
    <w:rsid w:val="375BC8FA"/>
    <w:rsid w:val="3836FA26"/>
    <w:rsid w:val="388DBA05"/>
    <w:rsid w:val="38C663F6"/>
    <w:rsid w:val="38CAF265"/>
    <w:rsid w:val="398250A0"/>
    <w:rsid w:val="398D877A"/>
    <w:rsid w:val="3A0E73E2"/>
    <w:rsid w:val="3A298A66"/>
    <w:rsid w:val="3A51F59F"/>
    <w:rsid w:val="3A623457"/>
    <w:rsid w:val="3A66C2C6"/>
    <w:rsid w:val="3AA67B8E"/>
    <w:rsid w:val="3B1E2101"/>
    <w:rsid w:val="3B2957DB"/>
    <w:rsid w:val="3B30E412"/>
    <w:rsid w:val="3B4D3EA6"/>
    <w:rsid w:val="3BB15C0A"/>
    <w:rsid w:val="3C3B32FC"/>
    <w:rsid w:val="3CBBE9A0"/>
    <w:rsid w:val="3CC03AA6"/>
    <w:rsid w:val="3D053DAE"/>
    <w:rsid w:val="3D6D4FF2"/>
    <w:rsid w:val="3D6ED66A"/>
    <w:rsid w:val="3DB248A0"/>
    <w:rsid w:val="3DB248A0"/>
    <w:rsid w:val="3DE474FC"/>
    <w:rsid w:val="3EFD2809"/>
    <w:rsid w:val="3FDF9E6A"/>
    <w:rsid w:val="402A30EC"/>
    <w:rsid w:val="4104C6B8"/>
    <w:rsid w:val="422F02F5"/>
    <w:rsid w:val="426D463C"/>
    <w:rsid w:val="42BA5C44"/>
    <w:rsid w:val="42C57040"/>
    <w:rsid w:val="431434D7"/>
    <w:rsid w:val="4335CA86"/>
    <w:rsid w:val="43523EF1"/>
    <w:rsid w:val="437DE24B"/>
    <w:rsid w:val="4382EC64"/>
    <w:rsid w:val="43CA3342"/>
    <w:rsid w:val="445A1B5F"/>
    <w:rsid w:val="446140A1"/>
    <w:rsid w:val="44BA1908"/>
    <w:rsid w:val="4564B529"/>
    <w:rsid w:val="45A4E6FE"/>
    <w:rsid w:val="45DD315C"/>
    <w:rsid w:val="4605DB8A"/>
    <w:rsid w:val="460F691C"/>
    <w:rsid w:val="464D9F98"/>
    <w:rsid w:val="4773A856"/>
    <w:rsid w:val="477FB906"/>
    <w:rsid w:val="47BA3990"/>
    <w:rsid w:val="47BA3990"/>
    <w:rsid w:val="47EEB286"/>
    <w:rsid w:val="4832C79E"/>
    <w:rsid w:val="48565D87"/>
    <w:rsid w:val="48DEE9FD"/>
    <w:rsid w:val="491B8967"/>
    <w:rsid w:val="49B72256"/>
    <w:rsid w:val="49F3C6D5"/>
    <w:rsid w:val="4A0604E5"/>
    <w:rsid w:val="4B340F24"/>
    <w:rsid w:val="4B52F2B7"/>
    <w:rsid w:val="4BF7D54F"/>
    <w:rsid w:val="4C41E1A5"/>
    <w:rsid w:val="4C579037"/>
    <w:rsid w:val="4CF5D529"/>
    <w:rsid w:val="4DA29225"/>
    <w:rsid w:val="4DB11C52"/>
    <w:rsid w:val="4DCAE7EF"/>
    <w:rsid w:val="4E00FDA5"/>
    <w:rsid w:val="4E00FDA5"/>
    <w:rsid w:val="4E771C67"/>
    <w:rsid w:val="4E7A1C57"/>
    <w:rsid w:val="4EE68C98"/>
    <w:rsid w:val="4EFC0FB9"/>
    <w:rsid w:val="4F2C351D"/>
    <w:rsid w:val="4FB8D93B"/>
    <w:rsid w:val="5012ECC8"/>
    <w:rsid w:val="502CFF52"/>
    <w:rsid w:val="514E286F"/>
    <w:rsid w:val="51C50B2E"/>
    <w:rsid w:val="51F1E73F"/>
    <w:rsid w:val="53203C5A"/>
    <w:rsid w:val="533567D0"/>
    <w:rsid w:val="534A8D8A"/>
    <w:rsid w:val="53F6075C"/>
    <w:rsid w:val="548E5C15"/>
    <w:rsid w:val="54B68DEF"/>
    <w:rsid w:val="555A750B"/>
    <w:rsid w:val="55996A8C"/>
    <w:rsid w:val="55B0143F"/>
    <w:rsid w:val="560C0F8A"/>
    <w:rsid w:val="566D0892"/>
    <w:rsid w:val="5695A55E"/>
    <w:rsid w:val="57D7E85F"/>
    <w:rsid w:val="57EC81BF"/>
    <w:rsid w:val="57FC3F38"/>
    <w:rsid w:val="58182111"/>
    <w:rsid w:val="5910779C"/>
    <w:rsid w:val="59E81231"/>
    <w:rsid w:val="5A5DEB33"/>
    <w:rsid w:val="5A8D5D18"/>
    <w:rsid w:val="5ADD2A1D"/>
    <w:rsid w:val="5ADE0FED"/>
    <w:rsid w:val="5B0FEBA2"/>
    <w:rsid w:val="5B4FEE24"/>
    <w:rsid w:val="5C292D79"/>
    <w:rsid w:val="5C65A96E"/>
    <w:rsid w:val="5C7B510E"/>
    <w:rsid w:val="5C89DB53"/>
    <w:rsid w:val="5CFEE55F"/>
    <w:rsid w:val="5D8CAF8D"/>
    <w:rsid w:val="5D94A62C"/>
    <w:rsid w:val="5DE188CA"/>
    <w:rsid w:val="5DE9DF97"/>
    <w:rsid w:val="5E667F83"/>
    <w:rsid w:val="5E7A61D9"/>
    <w:rsid w:val="5EA96D48"/>
    <w:rsid w:val="5F85AFF8"/>
    <w:rsid w:val="608D8C66"/>
    <w:rsid w:val="608D8C66"/>
    <w:rsid w:val="611E344B"/>
    <w:rsid w:val="627C2ACF"/>
    <w:rsid w:val="62986EFD"/>
    <w:rsid w:val="62C405D9"/>
    <w:rsid w:val="62CA6844"/>
    <w:rsid w:val="632D51F6"/>
    <w:rsid w:val="63768AA3"/>
    <w:rsid w:val="63B7901B"/>
    <w:rsid w:val="63C2B55A"/>
    <w:rsid w:val="6453E7C0"/>
    <w:rsid w:val="64C03F3C"/>
    <w:rsid w:val="64D3B7DD"/>
    <w:rsid w:val="64D3B7DD"/>
    <w:rsid w:val="65DA1C3B"/>
    <w:rsid w:val="666B09D9"/>
    <w:rsid w:val="66BCF683"/>
    <w:rsid w:val="676C9DEA"/>
    <w:rsid w:val="67AB3CB5"/>
    <w:rsid w:val="688CEAE1"/>
    <w:rsid w:val="69C4953E"/>
    <w:rsid w:val="69E92528"/>
    <w:rsid w:val="69F84199"/>
    <w:rsid w:val="6A5079E1"/>
    <w:rsid w:val="6A604F33"/>
    <w:rsid w:val="6A983C0A"/>
    <w:rsid w:val="6ACA4322"/>
    <w:rsid w:val="6B1EFA07"/>
    <w:rsid w:val="6B6D3A83"/>
    <w:rsid w:val="6B9A7FDB"/>
    <w:rsid w:val="6BD4D23B"/>
    <w:rsid w:val="6C4E4B55"/>
    <w:rsid w:val="6C7D38CE"/>
    <w:rsid w:val="6CDAAD20"/>
    <w:rsid w:val="6D5F0847"/>
    <w:rsid w:val="6DBE6F75"/>
    <w:rsid w:val="6EAC5D8E"/>
    <w:rsid w:val="6EF928B4"/>
    <w:rsid w:val="6F2E90B7"/>
    <w:rsid w:val="6F4021BE"/>
    <w:rsid w:val="70323760"/>
    <w:rsid w:val="70A3B030"/>
    <w:rsid w:val="70DD6506"/>
    <w:rsid w:val="71F46988"/>
    <w:rsid w:val="73A0D3B7"/>
    <w:rsid w:val="73EA63BA"/>
    <w:rsid w:val="742B0FA4"/>
    <w:rsid w:val="74F4BCCC"/>
    <w:rsid w:val="7567E732"/>
    <w:rsid w:val="757F4B98"/>
    <w:rsid w:val="7588B047"/>
    <w:rsid w:val="760332CF"/>
    <w:rsid w:val="7656CACB"/>
    <w:rsid w:val="771BC98B"/>
    <w:rsid w:val="774A105F"/>
    <w:rsid w:val="775E3BA5"/>
    <w:rsid w:val="77C23913"/>
    <w:rsid w:val="78111E5E"/>
    <w:rsid w:val="78346237"/>
    <w:rsid w:val="78A4AC80"/>
    <w:rsid w:val="78D567B7"/>
    <w:rsid w:val="7900F4ED"/>
    <w:rsid w:val="7917134C"/>
    <w:rsid w:val="79762B58"/>
    <w:rsid w:val="79BDA77A"/>
    <w:rsid w:val="7A211294"/>
    <w:rsid w:val="7A24A2C9"/>
    <w:rsid w:val="7A407CE1"/>
    <w:rsid w:val="7A663E10"/>
    <w:rsid w:val="7AA7A45F"/>
    <w:rsid w:val="7AF017A1"/>
    <w:rsid w:val="7B9AAA35"/>
    <w:rsid w:val="7BF593EB"/>
    <w:rsid w:val="7C17D1C5"/>
    <w:rsid w:val="7CC59376"/>
    <w:rsid w:val="7CDFC1CA"/>
    <w:rsid w:val="7D66B624"/>
    <w:rsid w:val="7E184501"/>
    <w:rsid w:val="7E4716C3"/>
    <w:rsid w:val="7EFB639D"/>
    <w:rsid w:val="7F0CC8C2"/>
    <w:rsid w:val="7FD16A28"/>
    <w:rsid w:val="7FF99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8F09"/>
  <w15:chartTrackingRefBased/>
  <w15:docId w15:val="{36F47783-FFB3-4AF6-8C61-11D7C33493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ainTitle" w:customStyle="true">
    <w:uiPriority w:val="1"/>
    <w:name w:val="Main Title"/>
    <w:basedOn w:val="Normal"/>
    <w:qFormat/>
    <w:rsid w:val="33616F79"/>
    <w:rPr>
      <w:rFonts w:ascii="OFLGoudyStM" w:hAnsi="OFLGoudyStM" w:eastAsia="Calibri" w:cs="OFLGoudyStM" w:eastAsiaTheme="minorAscii"/>
      <w:color w:val="004A6A"/>
      <w:sz w:val="42"/>
      <w:szCs w:val="42"/>
    </w:rPr>
    <w:pPr>
      <w:spacing w:after="180"/>
      <w:jc w:val="center"/>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209b7fdc895044fd"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87a1c92ab71e46cb" /><Relationship Type="http://schemas.openxmlformats.org/officeDocument/2006/relationships/customXml" Target="../customXml/item2.xml" Id="rId7" /><Relationship Type="http://schemas.openxmlformats.org/officeDocument/2006/relationships/settings" Target="settings.xml" Id="rId2" /><Relationship Type="http://schemas.microsoft.com/office/2016/09/relationships/commentsIds" Target="commentsIds.xml" Id="R21eab90910b54d0c" /><Relationship Type="http://schemas.openxmlformats.org/officeDocument/2006/relationships/styles" Target="styles.xml" Id="rId1" /><Relationship Type="http://schemas.microsoft.com/office/2011/relationships/people" Target="people.xml" Id="R9f39eb2d1349465e" /><Relationship Type="http://schemas.openxmlformats.org/officeDocument/2006/relationships/customXml" Target="../customXml/item1.xml" Id="rId6" /><Relationship Type="http://schemas.openxmlformats.org/officeDocument/2006/relationships/theme" Target="theme/theme1.xml" Id="rId5" /><Relationship Type="http://schemas.microsoft.com/office/2020/10/relationships/intelligence" Target="intelligence2.xml" Id="R708f1d01f0794610"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5DFFB68510641A817BD0561BB09E2" ma:contentTypeVersion="12" ma:contentTypeDescription="Create a new document." ma:contentTypeScope="" ma:versionID="85edbdee770dae3f55606cfd22ee79bb">
  <xsd:schema xmlns:xsd="http://www.w3.org/2001/XMLSchema" xmlns:xs="http://www.w3.org/2001/XMLSchema" xmlns:p="http://schemas.microsoft.com/office/2006/metadata/properties" xmlns:ns2="5f056ccf-78e8-4bea-be5e-1937e0353d20" xmlns:ns3="a140795e-a136-4055-918d-3c277fdc5b04" targetNamespace="http://schemas.microsoft.com/office/2006/metadata/properties" ma:root="true" ma:fieldsID="d599a42787c4573a8df9d07d57ac431c" ns2:_="" ns3:_="">
    <xsd:import namespace="5f056ccf-78e8-4bea-be5e-1937e0353d20"/>
    <xsd:import namespace="a140795e-a136-4055-918d-3c277fdc5b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56ccf-78e8-4bea-be5e-1937e0353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49cd3-1499-4b99-8070-8f34da31343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0795e-a136-4055-918d-3c277fdc5b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056ccf-78e8-4bea-be5e-1937e0353d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632595-491B-426F-8583-F17434133D48}"/>
</file>

<file path=customXml/itemProps2.xml><?xml version="1.0" encoding="utf-8"?>
<ds:datastoreItem xmlns:ds="http://schemas.openxmlformats.org/officeDocument/2006/customXml" ds:itemID="{EC85E941-132E-4102-9BE0-273475BE47C9}"/>
</file>

<file path=customXml/itemProps3.xml><?xml version="1.0" encoding="utf-8"?>
<ds:datastoreItem xmlns:ds="http://schemas.openxmlformats.org/officeDocument/2006/customXml" ds:itemID="{E0728E53-2961-45A0-B1DA-8400B9F162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Friedman</dc:creator>
  <keywords/>
  <dc:description/>
  <lastModifiedBy>Emily Friedman</lastModifiedBy>
  <dcterms:created xsi:type="dcterms:W3CDTF">2023-07-27T14:16:56.0000000Z</dcterms:created>
  <dcterms:modified xsi:type="dcterms:W3CDTF">2023-09-15T16:36:14.6110120Z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0x0101001D65DFFB68510641A817BD0561BB09E2</vt:lpwstr>
  </property>
  <property fmtid="{D5CDD505-2E9C-101B-9397-08002B2CF9AE}" pid="3" name="MediaServiceImageTags">
    <vt:lpwstr/>
  </property>
</Properties>
</file>